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E0" w:rsidRDefault="00AF5EE0" w:rsidP="00AF5EE0">
      <w:pPr>
        <w:pStyle w:val="30"/>
        <w:shd w:val="clear" w:color="auto" w:fill="auto"/>
        <w:spacing w:after="0" w:line="240" w:lineRule="auto"/>
        <w:ind w:left="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663D6A">
        <w:rPr>
          <w:sz w:val="24"/>
          <w:szCs w:val="24"/>
          <w:lang w:val="uk-UA"/>
        </w:rPr>
        <w:t xml:space="preserve">віт </w:t>
      </w:r>
    </w:p>
    <w:p w:rsidR="00663D6A" w:rsidRDefault="00663D6A" w:rsidP="00AF5EE0">
      <w:pPr>
        <w:pStyle w:val="30"/>
        <w:shd w:val="clear" w:color="auto" w:fill="auto"/>
        <w:spacing w:after="0" w:line="240" w:lineRule="auto"/>
        <w:ind w:left="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виконання</w:t>
      </w:r>
      <w:r w:rsidR="006B3883">
        <w:rPr>
          <w:sz w:val="24"/>
          <w:szCs w:val="24"/>
          <w:lang w:val="uk-UA"/>
        </w:rPr>
        <w:t xml:space="preserve"> районної </w:t>
      </w:r>
      <w:r>
        <w:rPr>
          <w:sz w:val="24"/>
          <w:szCs w:val="24"/>
          <w:lang w:val="uk-UA"/>
        </w:rPr>
        <w:t xml:space="preserve"> цільової соціальної програми </w:t>
      </w:r>
      <w:r>
        <w:rPr>
          <w:iCs/>
          <w:sz w:val="24"/>
          <w:szCs w:val="24"/>
          <w:lang w:val="uk-UA" w:eastAsia="ru-RU"/>
        </w:rPr>
        <w:t>«Молодь Олександрійщини» на 2016-2020 роки</w:t>
      </w:r>
    </w:p>
    <w:p w:rsidR="00AF5EE0" w:rsidRDefault="00AF5EE0" w:rsidP="00AF5EE0">
      <w:pPr>
        <w:pStyle w:val="30"/>
        <w:shd w:val="clear" w:color="auto" w:fill="auto"/>
        <w:spacing w:after="0" w:line="240" w:lineRule="auto"/>
        <w:ind w:left="20"/>
        <w:rPr>
          <w:sz w:val="24"/>
          <w:szCs w:val="24"/>
          <w:lang w:val="uk-UA"/>
        </w:rPr>
      </w:pPr>
      <w:bookmarkStart w:id="0" w:name="_GoBack"/>
      <w:bookmarkEnd w:id="0"/>
    </w:p>
    <w:p w:rsidR="00F60565" w:rsidRDefault="00F60565" w:rsidP="00AF5E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Рішенням Олександрійської районної ради  від 24 лютого 2016 року №39 затверджено районну</w:t>
      </w:r>
      <w:r w:rsidRPr="00F60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цільову соціальну</w:t>
      </w:r>
      <w:r w:rsidRPr="00F60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програму «Молодь Олександрійщини» на 2016 – 2020 роки.</w:t>
      </w:r>
    </w:p>
    <w:p w:rsidR="00B65AE5" w:rsidRPr="00F60565" w:rsidRDefault="00B65AE5" w:rsidP="00B65AE5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Розпорядженням голови  Олександрійської районної державної адміністрації від 16 серпня 2019 року  № 326-р здійснено  формування Координаційної ради з питань молодіжної політики при Олександрійській райдержадміністрації.</w:t>
      </w:r>
    </w:p>
    <w:p w:rsidR="00F60565" w:rsidRPr="00F60565" w:rsidRDefault="00F60565" w:rsidP="00B65AE5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Відповідні програми та заходи розроблено та затверджено рішеннями викон</w:t>
      </w:r>
      <w:r w:rsidR="00B815F4">
        <w:rPr>
          <w:rFonts w:ascii="Times New Roman" w:hAnsi="Times New Roman" w:cs="Times New Roman"/>
          <w:sz w:val="24"/>
          <w:szCs w:val="24"/>
          <w:lang w:val="uk-UA"/>
        </w:rPr>
        <w:t>комів сільських та селищних рад Олександрійського району.</w:t>
      </w:r>
    </w:p>
    <w:p w:rsidR="00F60565" w:rsidRPr="00F60565" w:rsidRDefault="00F60565" w:rsidP="00B65AE5">
      <w:pPr>
        <w:spacing w:after="0"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самореалізації учнівської молоді, залучення її до участі у прийнятті рішень на рівні села, району, налагодження контактів, обміну інформацією і координац</w:t>
      </w:r>
      <w:r w:rsidR="00B815F4">
        <w:rPr>
          <w:rFonts w:ascii="Times New Roman" w:hAnsi="Times New Roman" w:cs="Times New Roman"/>
          <w:color w:val="000000"/>
          <w:sz w:val="24"/>
          <w:szCs w:val="24"/>
          <w:lang w:val="uk-UA"/>
        </w:rPr>
        <w:t>ії дій, реалізації спільних проє</w:t>
      </w:r>
      <w:r w:rsidRPr="00F60565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ктів, прав та свобод на засадах загальнолюдських цінностей, поширення серед молоді інформації про шляхи захисту своїх прав та свобод, у 2002 році створена та працює Громадська організація «Олександрійський районний парламент дітей».</w:t>
      </w:r>
    </w:p>
    <w:p w:rsidR="00F60565" w:rsidRPr="00F60565" w:rsidRDefault="00F60565" w:rsidP="00B65AE5">
      <w:pPr>
        <w:spacing w:after="0"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районного парламенту дітей (РПД) входять делегати від шкільних органів самоврядування.  РПД представляє інтереси учнів загальноосвітніх та позашкільних закладів району, має власну програму, герб, гімн, </w:t>
      </w:r>
      <w:r w:rsidR="00B815F4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Статут.</w:t>
      </w:r>
      <w:r w:rsidRPr="00F605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РПД</w:t>
      </w:r>
      <w:r w:rsidR="00B815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налічувало</w:t>
      </w:r>
      <w:r w:rsidRPr="00F605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50 депутат</w:t>
      </w:r>
      <w:r w:rsidR="00B815F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ів.</w:t>
      </w:r>
      <w:r w:rsidRPr="00F6056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F6056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</w:t>
      </w:r>
    </w:p>
    <w:p w:rsidR="00F60565" w:rsidRPr="00F60565" w:rsidRDefault="00F60565" w:rsidP="00B65AE5">
      <w:pPr>
        <w:spacing w:after="0" w:line="120" w:lineRule="atLeast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Основна мета учнівського самоврядування – формувати у школярів активну життєву позицію, готуватися  до дійової участі в демократичному управлінні суспільством. </w:t>
      </w:r>
    </w:p>
    <w:p w:rsidR="00F60565" w:rsidRPr="00F60565" w:rsidRDefault="00F60565" w:rsidP="00B65AE5">
      <w:pPr>
        <w:spacing w:after="0" w:line="12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Відділ </w:t>
      </w:r>
      <w:r w:rsidR="00B815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(сектор) </w:t>
      </w:r>
      <w:r w:rsidRPr="00F60565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освіти</w:t>
      </w:r>
      <w:r w:rsidR="00B815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активно співпрацював з РПД та проводив</w:t>
      </w:r>
      <w:r w:rsidRPr="00F605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спільні заходи.</w:t>
      </w:r>
    </w:p>
    <w:p w:rsidR="00F60565" w:rsidRPr="00F60565" w:rsidRDefault="00F60565" w:rsidP="00B65AE5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Ра</w:t>
      </w:r>
      <w:r w:rsidR="00B815F4">
        <w:rPr>
          <w:rFonts w:ascii="Times New Roman" w:hAnsi="Times New Roman" w:cs="Times New Roman"/>
          <w:sz w:val="24"/>
          <w:szCs w:val="24"/>
          <w:lang w:val="uk-UA"/>
        </w:rPr>
        <w:t>йонний Парламент дітей залучав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B815F4">
        <w:rPr>
          <w:rFonts w:ascii="Times New Roman" w:hAnsi="Times New Roman" w:cs="Times New Roman"/>
          <w:sz w:val="24"/>
          <w:szCs w:val="24"/>
          <w:lang w:val="uk-UA"/>
        </w:rPr>
        <w:t xml:space="preserve"> до обговорення та розробки проє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ктів програм та заходів із питань державної політики щодо дітей та молоді. Протяг</w:t>
      </w:r>
      <w:r w:rsidR="00B815F4">
        <w:rPr>
          <w:rFonts w:ascii="Times New Roman" w:hAnsi="Times New Roman" w:cs="Times New Roman"/>
          <w:sz w:val="24"/>
          <w:szCs w:val="24"/>
          <w:lang w:val="uk-UA"/>
        </w:rPr>
        <w:t>ом звітного періоду проведено 15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засідань. </w:t>
      </w:r>
    </w:p>
    <w:p w:rsidR="00F60565" w:rsidRPr="00F60565" w:rsidRDefault="00F60565" w:rsidP="00B65AE5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В Олександрійському райо</w:t>
      </w:r>
      <w:r w:rsidR="00B815F4">
        <w:rPr>
          <w:rFonts w:ascii="Times New Roman" w:hAnsi="Times New Roman" w:cs="Times New Roman"/>
          <w:sz w:val="24"/>
          <w:szCs w:val="24"/>
          <w:lang w:val="uk-UA"/>
        </w:rPr>
        <w:t>ні, протягом дії Програми, працювали 3 багатопрофільні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позашкільних заклади, 4 у складі закладів загальної середньої освіти: Олександрійський районний центр дитячої та юнацької творчості, Новопразький будинок дитячої та юнацької творчості, дитячо-юнацька спортивна школа «Колос». </w:t>
      </w:r>
    </w:p>
    <w:p w:rsidR="00F60565" w:rsidRPr="00B815F4" w:rsidRDefault="00F60565" w:rsidP="00B65AE5">
      <w:pPr>
        <w:spacing w:after="0" w:line="12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15F4">
        <w:rPr>
          <w:rFonts w:ascii="Times New Roman" w:hAnsi="Times New Roman" w:cs="Times New Roman"/>
          <w:sz w:val="24"/>
          <w:szCs w:val="24"/>
          <w:lang w:val="uk-UA"/>
        </w:rPr>
        <w:t>У позашкільн</w:t>
      </w:r>
      <w:r w:rsidR="00B815F4" w:rsidRPr="00B815F4">
        <w:rPr>
          <w:rFonts w:ascii="Times New Roman" w:hAnsi="Times New Roman" w:cs="Times New Roman"/>
          <w:sz w:val="24"/>
          <w:szCs w:val="24"/>
          <w:lang w:val="uk-UA"/>
        </w:rPr>
        <w:t>их навчальних закладах виховувало</w:t>
      </w:r>
      <w:r w:rsidRPr="00B815F4">
        <w:rPr>
          <w:rFonts w:ascii="Times New Roman" w:hAnsi="Times New Roman" w:cs="Times New Roman"/>
          <w:sz w:val="24"/>
          <w:szCs w:val="24"/>
          <w:lang w:val="uk-UA"/>
        </w:rPr>
        <w:t xml:space="preserve">ся 2018 дітей </w:t>
      </w:r>
      <w:r w:rsidRPr="00B815F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B815F4">
        <w:rPr>
          <w:rStyle w:val="logo-title"/>
          <w:rFonts w:ascii="Times New Roman" w:hAnsi="Times New Roman" w:cs="Times New Roman"/>
          <w:sz w:val="24"/>
          <w:szCs w:val="24"/>
          <w:lang w:val="uk-UA"/>
        </w:rPr>
        <w:t>що становить 68,8% від з</w:t>
      </w:r>
      <w:r w:rsidR="00B815F4" w:rsidRPr="00B815F4">
        <w:rPr>
          <w:rStyle w:val="logo-title"/>
          <w:rFonts w:ascii="Times New Roman" w:hAnsi="Times New Roman" w:cs="Times New Roman"/>
          <w:sz w:val="24"/>
          <w:szCs w:val="24"/>
          <w:lang w:val="uk-UA"/>
        </w:rPr>
        <w:t>агальної кількості учнів (2935)</w:t>
      </w:r>
      <w:r w:rsidRPr="00B815F4">
        <w:rPr>
          <w:rStyle w:val="logo-titl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15F4">
        <w:rPr>
          <w:rFonts w:ascii="Times New Roman" w:hAnsi="Times New Roman" w:cs="Times New Roman"/>
          <w:sz w:val="24"/>
          <w:szCs w:val="24"/>
          <w:lang w:val="uk-UA"/>
        </w:rPr>
        <w:t>у 90 гуртках, з них</w:t>
      </w:r>
      <w:r w:rsidRPr="00B815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B815F4">
        <w:rPr>
          <w:rStyle w:val="logo-title"/>
          <w:rFonts w:ascii="Times New Roman" w:hAnsi="Times New Roman" w:cs="Times New Roman"/>
          <w:sz w:val="24"/>
          <w:szCs w:val="24"/>
          <w:lang w:val="uk-UA"/>
        </w:rPr>
        <w:t>36 науково – технічного, 11 -  фізкультурно – спортивного, 19 – художньо – естетичного, 4 – військово – патріотичного, 6 – гуманітарного, 4 – соціально – реабілітаційного, 2 – еколого – натуралістичного, 2 – дослідницько – експериментального, 5 – туристсько – краєзнавчого та 1 – бібліотечно – бібліографічного напрямів.</w:t>
      </w:r>
    </w:p>
    <w:p w:rsidR="00F60565" w:rsidRPr="00F60565" w:rsidRDefault="00B815F4" w:rsidP="00B65AE5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ДЮСШ культивується п’ять видів спорту (бокс, теніс настільний, футбол, дзю</w:t>
      </w:r>
      <w:r>
        <w:rPr>
          <w:rFonts w:ascii="Times New Roman" w:hAnsi="Times New Roman" w:cs="Times New Roman"/>
          <w:sz w:val="24"/>
          <w:szCs w:val="24"/>
          <w:lang w:val="uk-UA"/>
        </w:rPr>
        <w:t>до, легка атлетика), де навчало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>ся 382 учні-спортсмени.</w:t>
      </w:r>
    </w:p>
    <w:p w:rsidR="00F60565" w:rsidRPr="00F60565" w:rsidRDefault="00F60565" w:rsidP="00B65AE5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З метою пропаганди здорового способу життя в закладах освіти організовано діяльність шкільних осередків громадського руху «Школа безпеки». Постійно, протягом навчального року, організовано проведення тижнів безпеки життєдіяльності, ігрових програм для учнів, гри-випробування «Зірниця», «Джура» тощо. Відділом</w:t>
      </w:r>
      <w:r w:rsidR="0078172A">
        <w:rPr>
          <w:rFonts w:ascii="Times New Roman" w:hAnsi="Times New Roman" w:cs="Times New Roman"/>
          <w:sz w:val="24"/>
          <w:szCs w:val="24"/>
          <w:lang w:val="uk-UA"/>
        </w:rPr>
        <w:t>(сектором)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освіти райдержадмініст</w:t>
      </w:r>
      <w:r w:rsidR="0078172A">
        <w:rPr>
          <w:rFonts w:ascii="Times New Roman" w:hAnsi="Times New Roman" w:cs="Times New Roman"/>
          <w:sz w:val="24"/>
          <w:szCs w:val="24"/>
          <w:lang w:val="uk-UA"/>
        </w:rPr>
        <w:t>рації в районі щорічно проводила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ся спартакіада загальноосвітніх </w:t>
      </w:r>
      <w:r w:rsidR="0078172A">
        <w:rPr>
          <w:rFonts w:ascii="Times New Roman" w:hAnsi="Times New Roman" w:cs="Times New Roman"/>
          <w:sz w:val="24"/>
          <w:szCs w:val="24"/>
          <w:lang w:val="uk-UA"/>
        </w:rPr>
        <w:t>навчальних закладів, яка включала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в себе 13 вид</w:t>
      </w:r>
      <w:r w:rsidR="0078172A">
        <w:rPr>
          <w:rFonts w:ascii="Times New Roman" w:hAnsi="Times New Roman" w:cs="Times New Roman"/>
          <w:sz w:val="24"/>
          <w:szCs w:val="24"/>
          <w:lang w:val="uk-UA"/>
        </w:rPr>
        <w:t>ів спорту, що давало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змогу об</w:t>
      </w:r>
      <w:r w:rsidR="0078172A">
        <w:rPr>
          <w:rFonts w:ascii="Times New Roman" w:hAnsi="Times New Roman" w:cs="Times New Roman"/>
          <w:sz w:val="24"/>
          <w:szCs w:val="24"/>
          <w:lang w:val="uk-UA"/>
        </w:rPr>
        <w:t>дарованим дітям різнобічно виявляти та реалізовувати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свої здібності.</w:t>
      </w:r>
    </w:p>
    <w:p w:rsidR="004872FA" w:rsidRDefault="00F60565" w:rsidP="00B65AE5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При районному центрі соціальних служб для сім’ї, дітей та молоді</w:t>
      </w:r>
      <w:r w:rsidR="0078172A">
        <w:rPr>
          <w:rFonts w:ascii="Times New Roman" w:hAnsi="Times New Roman" w:cs="Times New Roman"/>
          <w:sz w:val="24"/>
          <w:szCs w:val="24"/>
          <w:lang w:val="uk-UA"/>
        </w:rPr>
        <w:t xml:space="preserve"> райдержадміністрації 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для творчого та інтелектуального розвит</w:t>
      </w:r>
      <w:r w:rsidR="0078172A">
        <w:rPr>
          <w:rFonts w:ascii="Times New Roman" w:hAnsi="Times New Roman" w:cs="Times New Roman"/>
          <w:sz w:val="24"/>
          <w:szCs w:val="24"/>
          <w:lang w:val="uk-UA"/>
        </w:rPr>
        <w:t>ку молоді  в центрі функціонували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спеціалізовані формування:</w:t>
      </w:r>
    </w:p>
    <w:p w:rsidR="004872FA" w:rsidRDefault="00F60565" w:rsidP="00B65AE5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60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Мобільний консультативний пункт соціальної роботи»;</w:t>
      </w:r>
    </w:p>
    <w:p w:rsidR="00F60565" w:rsidRPr="00F60565" w:rsidRDefault="00F60565" w:rsidP="00B65AE5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- «Школа самостійного життя";</w:t>
      </w:r>
    </w:p>
    <w:p w:rsidR="00F60565" w:rsidRPr="00F60565" w:rsidRDefault="00F60565" w:rsidP="00B65AE5">
      <w:pPr>
        <w:spacing w:after="0" w:line="1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- служба соціальної підтримки сімей, де надаються соціальні, педагогічні, психологічні послуги.</w:t>
      </w:r>
    </w:p>
    <w:p w:rsidR="00F60565" w:rsidRPr="00F60565" w:rsidRDefault="0078172A" w:rsidP="00B65AE5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Новопразькій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спеціалізованій школі-інтернаті функціонувало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спеціалізоване формування «Школа самостійного життя», в якій проведено групових заходів – 14 та надано індивідуальних послуг - 31.</w:t>
      </w:r>
    </w:p>
    <w:p w:rsidR="00F60565" w:rsidRPr="00F60565" w:rsidRDefault="00F60565" w:rsidP="00B65AE5">
      <w:pPr>
        <w:spacing w:after="0" w:line="1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Спеціалізоване формування «Мобільний консультаційний пункт соціальної р</w:t>
      </w:r>
      <w:r w:rsidR="0078172A">
        <w:rPr>
          <w:rFonts w:ascii="Times New Roman" w:hAnsi="Times New Roman" w:cs="Times New Roman"/>
          <w:sz w:val="24"/>
          <w:szCs w:val="24"/>
          <w:lang w:val="uk-UA"/>
        </w:rPr>
        <w:t>оботи», метою діяльності якого було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профілактика негативних явищ в молодіжному середовищі</w:t>
      </w:r>
      <w:r w:rsidR="0078172A">
        <w:rPr>
          <w:rFonts w:ascii="Times New Roman" w:hAnsi="Times New Roman" w:cs="Times New Roman"/>
          <w:sz w:val="24"/>
          <w:szCs w:val="24"/>
          <w:lang w:val="uk-UA"/>
        </w:rPr>
        <w:t>. З кожним роком центр намагав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ся збільшити кількість заходів, що проводяться в рамках с</w:t>
      </w:r>
      <w:r w:rsidR="0078172A">
        <w:rPr>
          <w:rFonts w:ascii="Times New Roman" w:hAnsi="Times New Roman" w:cs="Times New Roman"/>
          <w:sz w:val="24"/>
          <w:szCs w:val="24"/>
          <w:lang w:val="uk-UA"/>
        </w:rPr>
        <w:t>лужби. Щорічно   здійснювалося близько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35 виїздів</w:t>
      </w:r>
      <w:r w:rsidRPr="00F60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по 23</w:t>
      </w:r>
      <w:r w:rsidRPr="00F60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342D9">
        <w:rPr>
          <w:rFonts w:ascii="Times New Roman" w:hAnsi="Times New Roman" w:cs="Times New Roman"/>
          <w:sz w:val="24"/>
          <w:szCs w:val="24"/>
          <w:lang w:val="uk-UA"/>
        </w:rPr>
        <w:t>населених пунктах, залучалися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15 спеціалістів, охоплено роботою </w:t>
      </w:r>
      <w:r w:rsidR="004342D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345 дітей.</w:t>
      </w:r>
    </w:p>
    <w:p w:rsidR="00F60565" w:rsidRPr="00F60565" w:rsidRDefault="004342D9" w:rsidP="00B65AE5">
      <w:pPr>
        <w:spacing w:after="0" w:line="120" w:lineRule="atLeast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Щорічно проводився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фестиваль «Щасливі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лоні», учасниками якого стали  діти 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з числа дітей-інвалідів, сиріт та дітей, позбавлених батьківського піклування.</w:t>
      </w:r>
    </w:p>
    <w:p w:rsidR="00F60565" w:rsidRPr="00F60565" w:rsidRDefault="004342D9" w:rsidP="00B65AE5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Щорічно проводилося по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uk-UA"/>
        </w:rPr>
        <w:t>0 лекцій, відеолекторіїв учасниками яких були близько 1000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осіб з відповідної тематики: «Причини та наслідки вживання наркотичних речовин», «Наркоманія – к</w:t>
      </w:r>
      <w:r>
        <w:rPr>
          <w:rFonts w:ascii="Times New Roman" w:hAnsi="Times New Roman" w:cs="Times New Roman"/>
          <w:sz w:val="24"/>
          <w:szCs w:val="24"/>
          <w:lang w:val="uk-UA"/>
        </w:rPr>
        <w:t>рок у безодню». Щороку проводив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ся конкурс «Мистецтво проти наркоманії і СНІДу», де одні учасники можуть показати своє ставлення до проблеми через мистецтво, а інші стають глядачами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пересувних виставок, що діють в населених пунктах 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району. До п</w:t>
      </w:r>
      <w:r>
        <w:rPr>
          <w:rFonts w:ascii="Times New Roman" w:hAnsi="Times New Roman" w:cs="Times New Roman"/>
          <w:sz w:val="24"/>
          <w:szCs w:val="24"/>
          <w:lang w:val="uk-UA"/>
        </w:rPr>
        <w:t>рофілактики наркоманії залучали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ся працівники реабілітаційного центру «Ковчег». </w:t>
      </w:r>
    </w:p>
    <w:p w:rsidR="00F60565" w:rsidRPr="00F60565" w:rsidRDefault="00F60565" w:rsidP="00B65AE5">
      <w:pPr>
        <w:spacing w:after="0" w:line="120" w:lineRule="atLeast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Практичними психологами та соціальними педагогами загальноосвітніх шкіл </w:t>
      </w:r>
      <w:r w:rsidR="004342D9">
        <w:rPr>
          <w:rFonts w:ascii="Times New Roman" w:hAnsi="Times New Roman" w:cs="Times New Roman"/>
          <w:sz w:val="24"/>
          <w:szCs w:val="24"/>
          <w:lang w:val="uk-UA"/>
        </w:rPr>
        <w:t>району щороку у квітні проводило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ся анкетування серед учнівської молоді на тему зловживання алкогольними напоями та наркотичними речовинами.</w:t>
      </w:r>
    </w:p>
    <w:p w:rsidR="00F60565" w:rsidRPr="00F60565" w:rsidRDefault="00F60565" w:rsidP="00B65AE5">
      <w:pPr>
        <w:spacing w:after="0" w:line="120" w:lineRule="atLeast"/>
        <w:ind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Мета анкетування - вивчення суспільної думки учнівської молоді щодо шкідливих звичок, пов’язаних з вживанням тютюну, алкоголю, наркотичних речовин, отримання інформації про формування шкідливих  звичок серед молоді. </w:t>
      </w:r>
    </w:p>
    <w:p w:rsidR="00F60565" w:rsidRPr="00F60565" w:rsidRDefault="00F60565" w:rsidP="00B65AE5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Лікувально-профілактичними закладами р</w:t>
      </w:r>
      <w:r w:rsidR="004342D9">
        <w:rPr>
          <w:rFonts w:ascii="Times New Roman" w:hAnsi="Times New Roman" w:cs="Times New Roman"/>
          <w:sz w:val="24"/>
          <w:szCs w:val="24"/>
          <w:lang w:val="uk-UA"/>
        </w:rPr>
        <w:t>айону створено куточки наочної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агітації, виготовлено 10 санбюлетені, проводяться консультації та бесіди на тему профілактики вживання алкоголю та наркотичних засобів. Лікар-нарколог центральної районної лікарні є членом координаційної ради з питань профілактики та  боротьби з наркоманією. З даного питання за звітний період проведено 79 лекцій під час планово-консультаційних виїздів в навчальні заклади району.</w:t>
      </w:r>
    </w:p>
    <w:p w:rsidR="00F60565" w:rsidRPr="00F60565" w:rsidRDefault="00F60565" w:rsidP="00B65AE5">
      <w:pPr>
        <w:spacing w:after="0" w:line="1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Спеціалістами центральної районної лікарні прово</w:t>
      </w:r>
      <w:r w:rsidR="004342D9">
        <w:rPr>
          <w:rFonts w:ascii="Times New Roman" w:hAnsi="Times New Roman" w:cs="Times New Roman"/>
          <w:sz w:val="24"/>
          <w:szCs w:val="24"/>
          <w:lang w:val="uk-UA"/>
        </w:rPr>
        <w:t>дили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ся регулярні виїзди шкільних бригад в загальноосвітні заклади району з метою огляду учнів, під час яких оглянуто  560  дівчат та проведено лікарем-гінекологом жіночої консультації 89  бесід та 15 лекцій з питання формування та збереження репродуктивного здоров’я на тему «Репродуктивне здоров’я та гігієна дівчат», «Сучасні методи контрацепції», «Попередження небажаної вагітності». </w:t>
      </w:r>
    </w:p>
    <w:p w:rsidR="00F60565" w:rsidRPr="00F60565" w:rsidRDefault="00F60565" w:rsidP="00B65AE5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Щороку районним центром СССДМ спільно з відділом</w:t>
      </w:r>
      <w:r w:rsidR="004342D9">
        <w:rPr>
          <w:rFonts w:ascii="Times New Roman" w:hAnsi="Times New Roman" w:cs="Times New Roman"/>
          <w:sz w:val="24"/>
          <w:szCs w:val="24"/>
          <w:lang w:val="uk-UA"/>
        </w:rPr>
        <w:t xml:space="preserve"> (сектором) освіти проводили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ся до пам’ятних дат, пов’язаних з боротьбою та зменшенням захворюваності на ВІЛ-і</w:t>
      </w:r>
      <w:r w:rsidR="004342D9">
        <w:rPr>
          <w:rFonts w:ascii="Times New Roman" w:hAnsi="Times New Roman" w:cs="Times New Roman"/>
          <w:sz w:val="24"/>
          <w:szCs w:val="24"/>
          <w:lang w:val="uk-UA"/>
        </w:rPr>
        <w:t>нфекцію/СНІД, тематичні акції. У рамках даних акцій проводили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ся відео лекторії, конкурси, круглі столи, тематичні дискотеки та концертні програми.  Кр</w:t>
      </w:r>
      <w:r w:rsidR="004342D9">
        <w:rPr>
          <w:rFonts w:ascii="Times New Roman" w:hAnsi="Times New Roman" w:cs="Times New Roman"/>
          <w:sz w:val="24"/>
          <w:szCs w:val="24"/>
          <w:lang w:val="uk-UA"/>
        </w:rPr>
        <w:t>ім того, щорічно проводили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ся тематичні лекторії для учнівської та студентської молоді тематичні </w:t>
      </w:r>
      <w:r w:rsidR="004342D9">
        <w:rPr>
          <w:rFonts w:ascii="Times New Roman" w:hAnsi="Times New Roman" w:cs="Times New Roman"/>
          <w:sz w:val="24"/>
          <w:szCs w:val="24"/>
          <w:lang w:val="uk-UA"/>
        </w:rPr>
        <w:t>батьківські збори. П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роведено районну акцію «Життя без наркотиків і СНІДу», «Життя без паління», «Антинаркотик», «Здоровим бути модно», конкурс плакатів «Твій вибір» та «Молодь Олександрійщини -  за здоровий спосіб життя».</w:t>
      </w:r>
    </w:p>
    <w:p w:rsidR="00F60565" w:rsidRPr="00F60565" w:rsidRDefault="00F60565" w:rsidP="00B65AE5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З метою залучення молоді до участі у громадському та суспільному житті району та з метою патріотичного виховання відділом</w:t>
      </w:r>
      <w:r w:rsidR="004342D9">
        <w:rPr>
          <w:rFonts w:ascii="Times New Roman" w:hAnsi="Times New Roman" w:cs="Times New Roman"/>
          <w:sz w:val="24"/>
          <w:szCs w:val="24"/>
          <w:lang w:val="uk-UA"/>
        </w:rPr>
        <w:t xml:space="preserve"> (сектором)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освіти райдержадміністрації </w:t>
      </w:r>
      <w:r w:rsidRPr="00F60565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проведено відповідні 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заходи</w:t>
      </w:r>
      <w:r w:rsidRPr="00F60565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: 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виховні години «Роль національного культурного надбання в європейському культурному середовищі»; засідання «круглого столу «Міжкультурний діалог в Україні»; щорічно проводяться  змагання до Дня українського козацтва та проводиться фестиваль до Дня Европи.</w:t>
      </w:r>
    </w:p>
    <w:p w:rsidR="00F60565" w:rsidRPr="00F60565" w:rsidRDefault="00F60565" w:rsidP="00B65AE5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З метою ознайомлення учнівської та студентської молоді з об’єктами культурної спадщини Кіровоградщини та України організовувалися туристичні походи, поїздки для учнів загальноосвітніх шкіл, студентів аграрного технікуму та учнів професійно-технічних закладів, відвідання об’єктів культурно-художньої спадщини.</w:t>
      </w:r>
    </w:p>
    <w:p w:rsidR="00F60565" w:rsidRPr="00F60565" w:rsidRDefault="00F60565" w:rsidP="00B65AE5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підвищення трудової активності, поліпшення матеріального стану, а також тимчасової зайнятості молоді яка втратила роботу, організовано оплачувані  громадські роботи. В міськрайонному центрі зайнятості діють курси «Підприємець-початківець», де  молодих осіб району навчають основам підприємництва.</w:t>
      </w:r>
    </w:p>
    <w:p w:rsidR="00F60565" w:rsidRPr="00F60565" w:rsidRDefault="00F60565" w:rsidP="00B65AE5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На базі центру зайнятості проводилися семінари з роботодавцями «Перші робочі місця для молоді», День центру зайнятості, «День інформації», «Молодь - наше майбутнє», «Молодь на ринку праці» для  випускників навчальних закладів, групові консультації «Перед вибором» тощо.  </w:t>
      </w:r>
    </w:p>
    <w:p w:rsidR="00F60565" w:rsidRPr="00F60565" w:rsidRDefault="00F60565" w:rsidP="00B65AE5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За сприянням служби зайнятості </w:t>
      </w:r>
      <w:r w:rsidR="004342D9">
        <w:rPr>
          <w:rFonts w:ascii="Times New Roman" w:hAnsi="Times New Roman" w:cs="Times New Roman"/>
          <w:sz w:val="24"/>
          <w:szCs w:val="24"/>
          <w:lang w:val="uk-UA"/>
        </w:rPr>
        <w:t xml:space="preserve"> проводилося навчання молоді  за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професіями та спеціальностями: слюсар з контрольно-вимірювальних приладів та автоматики (електромеханіка), </w:t>
      </w:r>
      <w:r w:rsidRPr="00F60565">
        <w:rPr>
          <w:rStyle w:val="gridtext"/>
          <w:rFonts w:ascii="Times New Roman" w:hAnsi="Times New Roman" w:cs="Times New Roman"/>
          <w:sz w:val="24"/>
          <w:szCs w:val="24"/>
          <w:lang w:val="uk-UA"/>
        </w:rPr>
        <w:t>робітник фермерського господарства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60565">
        <w:rPr>
          <w:rStyle w:val="gridtext"/>
          <w:rFonts w:ascii="Times New Roman" w:hAnsi="Times New Roman" w:cs="Times New Roman"/>
          <w:sz w:val="24"/>
          <w:szCs w:val="24"/>
          <w:lang w:val="uk-UA"/>
        </w:rPr>
        <w:t>робітник з комплексного обслуговування</w:t>
      </w:r>
      <w:r w:rsidRPr="00F60565">
        <w:rPr>
          <w:rStyle w:val="logo-title"/>
          <w:rFonts w:ascii="Times New Roman" w:hAnsi="Times New Roman" w:cs="Times New Roman"/>
          <w:sz w:val="24"/>
          <w:szCs w:val="24"/>
        </w:rPr>
        <w:t xml:space="preserve"> </w:t>
      </w:r>
      <w:r w:rsidRPr="00F60565">
        <w:rPr>
          <w:rStyle w:val="gridtext"/>
          <w:rFonts w:ascii="Times New Roman" w:hAnsi="Times New Roman" w:cs="Times New Roman"/>
          <w:sz w:val="24"/>
          <w:szCs w:val="24"/>
          <w:lang w:val="uk-UA"/>
        </w:rPr>
        <w:t>сільськогосподарського виробництва, водії автотранспортних засобів,</w:t>
      </w:r>
      <w:r w:rsidRPr="00F60565">
        <w:rPr>
          <w:rStyle w:val="logo-title"/>
          <w:rFonts w:ascii="Times New Roman" w:hAnsi="Times New Roman" w:cs="Times New Roman"/>
          <w:sz w:val="24"/>
          <w:szCs w:val="24"/>
        </w:rPr>
        <w:t xml:space="preserve"> </w:t>
      </w:r>
      <w:r w:rsidRPr="00F60565">
        <w:rPr>
          <w:rStyle w:val="gridtext"/>
          <w:rFonts w:ascii="Times New Roman" w:hAnsi="Times New Roman" w:cs="Times New Roman"/>
          <w:sz w:val="24"/>
          <w:szCs w:val="24"/>
          <w:lang w:val="uk-UA"/>
        </w:rPr>
        <w:t>електромонтер з ремонту та обслуговування електроустаткування,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тракторист – машиніст сільськогосподарського (лісогосподарського) виробництва,</w:t>
      </w:r>
      <w:r w:rsidRPr="00F605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60565">
        <w:rPr>
          <w:rStyle w:val="gridtext"/>
          <w:rFonts w:ascii="Times New Roman" w:hAnsi="Times New Roman" w:cs="Times New Roman"/>
          <w:sz w:val="24"/>
          <w:szCs w:val="24"/>
          <w:lang w:val="uk-UA"/>
        </w:rPr>
        <w:t xml:space="preserve">швачка, 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продавець продовольчих товарів, продавець непродовольчих товарів та інші. Шляхом організації та проведення громадських та інших робіт тимчасового характеру, для  тимчасо</w:t>
      </w:r>
      <w:r w:rsidR="004342D9">
        <w:rPr>
          <w:rFonts w:ascii="Times New Roman" w:hAnsi="Times New Roman" w:cs="Times New Roman"/>
          <w:sz w:val="24"/>
          <w:szCs w:val="24"/>
          <w:lang w:val="uk-UA"/>
        </w:rPr>
        <w:t>вої зайнятості,  залучалася молодь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60565" w:rsidRPr="00F60565" w:rsidRDefault="00F60565" w:rsidP="00B65AE5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До участі у реалізації заходів з пріоритетних напрямків державн</w:t>
      </w:r>
      <w:r w:rsidR="004872FA">
        <w:rPr>
          <w:rFonts w:ascii="Times New Roman" w:hAnsi="Times New Roman" w:cs="Times New Roman"/>
          <w:sz w:val="24"/>
          <w:szCs w:val="24"/>
          <w:lang w:val="uk-UA"/>
        </w:rPr>
        <w:t>ої молодіжної політики залучали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ся члени Районного парламенту дітей, осередки громадсько</w:t>
      </w:r>
      <w:r w:rsidR="004872FA">
        <w:rPr>
          <w:rFonts w:ascii="Times New Roman" w:hAnsi="Times New Roman" w:cs="Times New Roman"/>
          <w:sz w:val="24"/>
          <w:szCs w:val="24"/>
          <w:lang w:val="uk-UA"/>
        </w:rPr>
        <w:t>ї організації «Пласт», які діяли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у трьох загальноосвітніх закладах району. Структурними підрозділ</w:t>
      </w:r>
      <w:r w:rsidR="004872FA">
        <w:rPr>
          <w:rFonts w:ascii="Times New Roman" w:hAnsi="Times New Roman" w:cs="Times New Roman"/>
          <w:sz w:val="24"/>
          <w:szCs w:val="24"/>
          <w:lang w:val="uk-UA"/>
        </w:rPr>
        <w:t>ами райдержадміністрації надавала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ся підтримка в реалізації їх соціальних програм.  </w:t>
      </w:r>
    </w:p>
    <w:p w:rsidR="00F60565" w:rsidRPr="00F60565" w:rsidRDefault="00F60565" w:rsidP="00B65AE5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Спеціалістами відділу</w:t>
      </w:r>
      <w:r w:rsidR="004872FA">
        <w:rPr>
          <w:rFonts w:ascii="Times New Roman" w:hAnsi="Times New Roman" w:cs="Times New Roman"/>
          <w:sz w:val="24"/>
          <w:szCs w:val="24"/>
          <w:lang w:val="uk-UA"/>
        </w:rPr>
        <w:t xml:space="preserve"> (сектору)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освіти райдержадміністрації, аграрного технікуму,  забезпечено дієву співпрацю між батьківськими громадськими організаціями, учнівськими і студентськими самоврядуванням та педагогічною громадою для вирішення проблем молоді.</w:t>
      </w:r>
    </w:p>
    <w:p w:rsidR="00F60565" w:rsidRPr="00F60565" w:rsidRDefault="004872FA" w:rsidP="00B65AE5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рамках заходів до Дня молоді, відділом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(сектором)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освіти спільно з РЦСССДМ, </w:t>
      </w:r>
      <w:r>
        <w:rPr>
          <w:rFonts w:ascii="Times New Roman" w:hAnsi="Times New Roman" w:cs="Times New Roman"/>
          <w:sz w:val="24"/>
          <w:szCs w:val="24"/>
          <w:lang w:val="uk-UA"/>
        </w:rPr>
        <w:t>проводилися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 тематичні дискотеки  та акції для студентської і учнівської молоді  району на теми «Молодь за здоровий спосіб життя», «Молодь проти будь яких проявів насильства», районні спортивні змагання, а також нагородження кращих представників молоді грамотами і подарунками. Мета заходів - популяризація здорового способу життя, профілактика проявів насильства у молодіжному середовищі.</w:t>
      </w:r>
    </w:p>
    <w:p w:rsidR="00F60565" w:rsidRPr="00F60565" w:rsidRDefault="00F60565" w:rsidP="00B65AE5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          З метою формування правової культури юнацтва у закладах культури району організовано інформаційно-просвітницькі заходи: «Молодь і право», «Сучасне рабство: міф чи реальність?», «Європа – колиска сучасної цивілізації», «Сучасна Україна: політична влада, держава, громадянське суспільство», заходів з вивчення Конституції України, циклів тематичних виставок, присвячених видатним датам в історії нашого народу , славет</w:t>
      </w:r>
      <w:r w:rsidR="004872FA">
        <w:rPr>
          <w:rFonts w:ascii="Times New Roman" w:hAnsi="Times New Roman" w:cs="Times New Roman"/>
          <w:sz w:val="24"/>
          <w:szCs w:val="24"/>
          <w:lang w:val="uk-UA"/>
        </w:rPr>
        <w:t>ним землякам. Постійно проводили</w:t>
      </w:r>
      <w:r w:rsidRPr="00F60565">
        <w:rPr>
          <w:rFonts w:ascii="Times New Roman" w:hAnsi="Times New Roman" w:cs="Times New Roman"/>
          <w:sz w:val="24"/>
          <w:szCs w:val="24"/>
          <w:lang w:val="uk-UA"/>
        </w:rPr>
        <w:t>ся інформаційно–просвітницькі заходи з метою патріотичного виховання молоді «Соборність України: погляд в історію», «Допоки болить душа», «Шляхами мужності і слави», «Моя земля – незалежна Україна», «Синами України захищати» шляхом організації книжкових виставок, бесід, інформаційних годин, засідань клубів з військово–патріотичного виховання.</w:t>
      </w:r>
    </w:p>
    <w:p w:rsidR="00F60565" w:rsidRPr="00F60565" w:rsidRDefault="004872FA" w:rsidP="00B65AE5">
      <w:pPr>
        <w:spacing w:after="0" w:line="1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Щорічно проводили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>ся районні фестивалі, конкурси на виявлення та підтримку тв</w:t>
      </w:r>
      <w:r>
        <w:rPr>
          <w:rFonts w:ascii="Times New Roman" w:hAnsi="Times New Roman" w:cs="Times New Roman"/>
          <w:sz w:val="24"/>
          <w:szCs w:val="24"/>
          <w:lang w:val="uk-UA"/>
        </w:rPr>
        <w:t>орчої молоді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– «Родзинка», «Дуе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т, на біс!», 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«Перлини Олександрійщини».</w:t>
      </w:r>
      <w:r w:rsidR="00F60565" w:rsidRPr="00F60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>При центра</w:t>
      </w:r>
      <w:r>
        <w:rPr>
          <w:rFonts w:ascii="Times New Roman" w:hAnsi="Times New Roman" w:cs="Times New Roman"/>
          <w:sz w:val="24"/>
          <w:szCs w:val="24"/>
          <w:lang w:val="uk-UA"/>
        </w:rPr>
        <w:t>льній районній бібліотеці працювала</w:t>
      </w:r>
      <w:r w:rsidR="00F60565" w:rsidRPr="00F60565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літературна студія «Паросток». Учнівська молодь району щороку приймала участь у конкурсах та фестивалях як на обласному так і на Всеукраїнському рівнях, зокрема у конкурсах «Таланти багатодітної родини», «Молоде обличчя України», «Степова красуня» тощо. Спеціалістами центральної районної бібліотеки проведено цикл літературних вечорів, присвячених творчості молодих українських письменників.</w:t>
      </w:r>
    </w:p>
    <w:p w:rsidR="00F60565" w:rsidRDefault="00F60565" w:rsidP="00B65AE5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565">
        <w:rPr>
          <w:rFonts w:ascii="Times New Roman" w:hAnsi="Times New Roman" w:cs="Times New Roman"/>
          <w:sz w:val="24"/>
          <w:szCs w:val="24"/>
          <w:lang w:val="uk-UA"/>
        </w:rPr>
        <w:t>Організовано проведення щорічного районного спортивно-мистецького  фестивалю до Дня молоді та відзначення кращих представників молоді Олександрійського району подяками райдержадміністрації та цінними подарунками.</w:t>
      </w:r>
    </w:p>
    <w:p w:rsidR="000A234A" w:rsidRDefault="00962457" w:rsidP="00B65AE5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</w:t>
      </w:r>
      <w:r w:rsidR="000A234A">
        <w:rPr>
          <w:rFonts w:ascii="Times New Roman" w:hAnsi="Times New Roman" w:cs="Times New Roman"/>
          <w:sz w:val="24"/>
          <w:szCs w:val="24"/>
          <w:lang w:val="uk-UA"/>
        </w:rPr>
        <w:t>а виконання заходів щодо реалізації програми «Молодь Олександрійщини н</w:t>
      </w:r>
      <w:r w:rsidR="005F03A9">
        <w:rPr>
          <w:rFonts w:ascii="Times New Roman" w:hAnsi="Times New Roman" w:cs="Times New Roman"/>
          <w:sz w:val="24"/>
          <w:szCs w:val="24"/>
          <w:lang w:val="uk-UA"/>
        </w:rPr>
        <w:t>а 2016-2020 роки» здійснено всього видатків на суму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69 320.00грн.</w:t>
      </w:r>
      <w:r w:rsidR="000A234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A234A" w:rsidRDefault="000A234A" w:rsidP="00B65AE5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2016 рік  - 4000 грн.;</w:t>
      </w:r>
    </w:p>
    <w:p w:rsidR="000A234A" w:rsidRDefault="0031688C" w:rsidP="00B65AE5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2017 рік – 183</w:t>
      </w:r>
      <w:r w:rsidR="000A234A">
        <w:rPr>
          <w:rFonts w:ascii="Times New Roman" w:hAnsi="Times New Roman" w:cs="Times New Roman"/>
          <w:sz w:val="24"/>
          <w:szCs w:val="24"/>
          <w:lang w:val="uk-UA"/>
        </w:rPr>
        <w:t>00 грн.;</w:t>
      </w:r>
    </w:p>
    <w:p w:rsidR="000A234A" w:rsidRDefault="000A234A" w:rsidP="00B65AE5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2018 рік – 18300 грн.;</w:t>
      </w:r>
    </w:p>
    <w:p w:rsidR="000A234A" w:rsidRDefault="00CA0351" w:rsidP="00B65AE5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2019 рік -  18220 грн.;</w:t>
      </w:r>
    </w:p>
    <w:p w:rsidR="00CA0351" w:rsidRDefault="00CA0351" w:rsidP="00B65AE5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2020 рік -  10500 грн.</w:t>
      </w:r>
    </w:p>
    <w:p w:rsidR="00413256" w:rsidRDefault="00413256" w:rsidP="00B65AE5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3BE6" w:rsidRDefault="00FD3BE6" w:rsidP="00B65AE5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4F76" w:rsidRDefault="00ED4F76" w:rsidP="00F60565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0565" w:rsidRPr="00B815F4" w:rsidRDefault="00F60565" w:rsidP="00F60565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15F4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освіти,</w:t>
      </w:r>
    </w:p>
    <w:p w:rsidR="00F60565" w:rsidRPr="00B815F4" w:rsidRDefault="00F60565" w:rsidP="00F60565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15F4">
        <w:rPr>
          <w:rFonts w:ascii="Times New Roman" w:hAnsi="Times New Roman" w:cs="Times New Roman"/>
          <w:b/>
          <w:sz w:val="24"/>
          <w:szCs w:val="24"/>
          <w:lang w:val="uk-UA"/>
        </w:rPr>
        <w:t>охорони здоров'я, культури,</w:t>
      </w:r>
    </w:p>
    <w:p w:rsidR="00F60565" w:rsidRPr="00B815F4" w:rsidRDefault="00F60565" w:rsidP="00F60565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15F4">
        <w:rPr>
          <w:rFonts w:ascii="Times New Roman" w:hAnsi="Times New Roman" w:cs="Times New Roman"/>
          <w:b/>
          <w:sz w:val="24"/>
          <w:szCs w:val="24"/>
          <w:lang w:val="uk-UA"/>
        </w:rPr>
        <w:t>спорту райдержадміністрації</w:t>
      </w:r>
      <w:r w:rsidR="00B815F4" w:rsidRPr="00B815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 w:rsidR="00ED4F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D4F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815F4" w:rsidRPr="00B815F4">
        <w:rPr>
          <w:rFonts w:ascii="Times New Roman" w:hAnsi="Times New Roman" w:cs="Times New Roman"/>
          <w:b/>
          <w:sz w:val="24"/>
          <w:szCs w:val="24"/>
          <w:lang w:val="uk-UA"/>
        </w:rPr>
        <w:t>Тетяна ПАВУК</w:t>
      </w:r>
    </w:p>
    <w:p w:rsidR="004E4DA3" w:rsidRPr="00B815F4" w:rsidRDefault="004E4DA3">
      <w:pPr>
        <w:rPr>
          <w:b/>
          <w:lang w:val="uk-UA"/>
        </w:rPr>
      </w:pPr>
    </w:p>
    <w:sectPr w:rsidR="004E4DA3" w:rsidRPr="00B815F4" w:rsidSect="004E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6A"/>
    <w:rsid w:val="000815E6"/>
    <w:rsid w:val="000A234A"/>
    <w:rsid w:val="000A330E"/>
    <w:rsid w:val="000F29CB"/>
    <w:rsid w:val="00120168"/>
    <w:rsid w:val="0013691C"/>
    <w:rsid w:val="00164765"/>
    <w:rsid w:val="001A1303"/>
    <w:rsid w:val="001C0145"/>
    <w:rsid w:val="001C38B7"/>
    <w:rsid w:val="002246B7"/>
    <w:rsid w:val="002D04FB"/>
    <w:rsid w:val="0031688C"/>
    <w:rsid w:val="003417A1"/>
    <w:rsid w:val="003448E2"/>
    <w:rsid w:val="003473D4"/>
    <w:rsid w:val="00413256"/>
    <w:rsid w:val="004342D9"/>
    <w:rsid w:val="00444245"/>
    <w:rsid w:val="00464DCF"/>
    <w:rsid w:val="0048532C"/>
    <w:rsid w:val="004872FA"/>
    <w:rsid w:val="00497AC9"/>
    <w:rsid w:val="004D64ED"/>
    <w:rsid w:val="004E4DA3"/>
    <w:rsid w:val="005F03A9"/>
    <w:rsid w:val="00653EDF"/>
    <w:rsid w:val="00663D6A"/>
    <w:rsid w:val="006820C0"/>
    <w:rsid w:val="006B3883"/>
    <w:rsid w:val="00762C9C"/>
    <w:rsid w:val="0078172A"/>
    <w:rsid w:val="007C37FF"/>
    <w:rsid w:val="007D0E0A"/>
    <w:rsid w:val="00951189"/>
    <w:rsid w:val="00962457"/>
    <w:rsid w:val="009B5553"/>
    <w:rsid w:val="009E2AB4"/>
    <w:rsid w:val="00A03569"/>
    <w:rsid w:val="00A50939"/>
    <w:rsid w:val="00AA6483"/>
    <w:rsid w:val="00AF5EE0"/>
    <w:rsid w:val="00B65AE5"/>
    <w:rsid w:val="00B815F4"/>
    <w:rsid w:val="00C35996"/>
    <w:rsid w:val="00C514E5"/>
    <w:rsid w:val="00C623C3"/>
    <w:rsid w:val="00C87A2D"/>
    <w:rsid w:val="00CA0351"/>
    <w:rsid w:val="00DC135F"/>
    <w:rsid w:val="00DE5A8F"/>
    <w:rsid w:val="00ED4F76"/>
    <w:rsid w:val="00F60565"/>
    <w:rsid w:val="00F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FCFE-0D18-4D53-8722-606E5828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6A"/>
  </w:style>
  <w:style w:type="paragraph" w:styleId="1">
    <w:name w:val="heading 1"/>
    <w:basedOn w:val="a"/>
    <w:next w:val="a"/>
    <w:link w:val="10"/>
    <w:qFormat/>
    <w:rsid w:val="00663D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D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Plain Text"/>
    <w:basedOn w:val="a"/>
    <w:link w:val="a4"/>
    <w:semiHidden/>
    <w:unhideWhenUsed/>
    <w:rsid w:val="00663D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4">
    <w:name w:val="Текст Знак"/>
    <w:basedOn w:val="a0"/>
    <w:link w:val="a3"/>
    <w:semiHidden/>
    <w:rsid w:val="00663D6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3">
    <w:name w:val="Основной текст (3)_"/>
    <w:basedOn w:val="a0"/>
    <w:link w:val="30"/>
    <w:locked/>
    <w:rsid w:val="00663D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D6A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locked/>
    <w:rsid w:val="00663D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63D6A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663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D6A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663D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gridtext">
    <w:name w:val="gridtext"/>
    <w:rsid w:val="00F60565"/>
  </w:style>
  <w:style w:type="character" w:customStyle="1" w:styleId="logo-title">
    <w:name w:val="logo-title"/>
    <w:rsid w:val="00F60565"/>
  </w:style>
  <w:style w:type="paragraph" w:styleId="a5">
    <w:name w:val="Body Text Indent"/>
    <w:basedOn w:val="a"/>
    <w:link w:val="a6"/>
    <w:uiPriority w:val="99"/>
    <w:semiHidden/>
    <w:unhideWhenUsed/>
    <w:rsid w:val="00653EDF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3ED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65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">
    <w:name w:val="WW-Обычный (веб)"/>
    <w:basedOn w:val="a"/>
    <w:rsid w:val="00DE5A8F"/>
    <w:pPr>
      <w:widowControl w:val="0"/>
      <w:suppressAutoHyphens/>
      <w:spacing w:before="100" w:after="0" w:line="240" w:lineRule="auto"/>
      <w:ind w:right="4111"/>
    </w:pPr>
    <w:rPr>
      <w:rFonts w:ascii="Times New Roman" w:eastAsia="Lucida Sans Unicode" w:hAnsi="Times New Roman" w:cs="Times New Roman"/>
      <w:kern w:val="2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2021-04-15T06:43:00Z</cp:lastPrinted>
  <dcterms:created xsi:type="dcterms:W3CDTF">2021-05-17T08:08:00Z</dcterms:created>
  <dcterms:modified xsi:type="dcterms:W3CDTF">2021-05-25T04:58:00Z</dcterms:modified>
</cp:coreProperties>
</file>