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F778A4" w:rsidP="007F6F89">
      <w:pPr>
        <w:tabs>
          <w:tab w:val="left" w:pos="5103"/>
        </w:tabs>
        <w:jc w:val="center"/>
        <w:rPr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8" o:title=""/>
            <w10:wrap type="topAndBottom" anchorx="margin"/>
          </v:shape>
          <o:OLEObject Type="Embed" ProgID="Word.Picture.8" ShapeID="_x0000_s1026" DrawAspect="Content" ObjectID="_1704526583" r:id="rId9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351750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ДВАНАД</w:t>
      </w:r>
      <w:r w:rsidR="00564597">
        <w:rPr>
          <w:b/>
          <w:sz w:val="24"/>
          <w:szCs w:val="24"/>
          <w:lang w:val="ru-RU"/>
        </w:rPr>
        <w:t>ЦЯТ</w:t>
      </w:r>
      <w:r w:rsidR="005B03DE">
        <w:rPr>
          <w:b/>
          <w:sz w:val="24"/>
          <w:szCs w:val="24"/>
        </w:rPr>
        <w:t>А</w:t>
      </w:r>
      <w:r w:rsidR="00056DC6">
        <w:rPr>
          <w:b/>
          <w:sz w:val="24"/>
          <w:szCs w:val="24"/>
        </w:rPr>
        <w:t xml:space="preserve"> СЕСІЯ ВОСЬМОГО СКЛИКАННЯ</w:t>
      </w:r>
    </w:p>
    <w:p w:rsidR="00056DC6" w:rsidRPr="00494AA1" w:rsidRDefault="00056DC6" w:rsidP="00056DC6">
      <w:pPr>
        <w:pStyle w:val="1"/>
        <w:rPr>
          <w:b/>
          <w:lang w:val="ru-RU"/>
        </w:rPr>
      </w:pPr>
    </w:p>
    <w:p w:rsidR="00056DC6" w:rsidRPr="00494AA1" w:rsidRDefault="00056DC6" w:rsidP="00056DC6">
      <w:pPr>
        <w:pStyle w:val="1"/>
        <w:rPr>
          <w:b/>
        </w:rPr>
      </w:pPr>
      <w:r w:rsidRPr="00494AA1">
        <w:rPr>
          <w:b/>
        </w:rPr>
        <w:t xml:space="preserve">Р І Ш Е Н </w:t>
      </w:r>
      <w:proofErr w:type="spellStart"/>
      <w:r w:rsidRPr="00494AA1">
        <w:rPr>
          <w:b/>
        </w:rPr>
        <w:t>Н</w:t>
      </w:r>
      <w:proofErr w:type="spellEnd"/>
      <w:r w:rsidRPr="00494AA1">
        <w:rPr>
          <w:b/>
        </w:rPr>
        <w:t xml:space="preserve"> Я</w:t>
      </w:r>
    </w:p>
    <w:p w:rsidR="00056DC6" w:rsidRPr="0007721C" w:rsidRDefault="00056DC6" w:rsidP="00056DC6">
      <w:pPr>
        <w:jc w:val="center"/>
        <w:rPr>
          <w:b/>
          <w:sz w:val="32"/>
          <w:lang w:val="uk-UA"/>
        </w:rPr>
      </w:pPr>
    </w:p>
    <w:p w:rsidR="00FB363E" w:rsidRPr="009364F1" w:rsidRDefault="00FB363E" w:rsidP="00FB36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9364F1">
        <w:rPr>
          <w:sz w:val="24"/>
          <w:szCs w:val="24"/>
          <w:lang w:val="uk-UA"/>
        </w:rPr>
        <w:t>ід</w:t>
      </w:r>
      <w:r>
        <w:rPr>
          <w:sz w:val="24"/>
          <w:szCs w:val="24"/>
          <w:lang w:val="uk-UA"/>
        </w:rPr>
        <w:t xml:space="preserve"> 21 січня </w:t>
      </w:r>
      <w:r w:rsidRPr="009364F1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2</w:t>
      </w:r>
      <w:r w:rsidRPr="009364F1">
        <w:rPr>
          <w:sz w:val="24"/>
          <w:szCs w:val="24"/>
          <w:lang w:val="uk-UA"/>
        </w:rPr>
        <w:t xml:space="preserve"> року</w:t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  <w:t xml:space="preserve">№ </w:t>
      </w:r>
      <w:r>
        <w:rPr>
          <w:sz w:val="24"/>
          <w:szCs w:val="24"/>
          <w:lang w:val="uk-UA"/>
        </w:rPr>
        <w:t>188</w:t>
      </w:r>
    </w:p>
    <w:p w:rsidR="00056DC6" w:rsidRPr="0007721C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07721C"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Pr="0007721C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Pr="0007721C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C2832" w:rsidRDefault="00CD0796" w:rsidP="00351750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351750">
        <w:rPr>
          <w:b/>
          <w:sz w:val="24"/>
          <w:szCs w:val="24"/>
          <w:lang w:val="uk-UA"/>
        </w:rPr>
        <w:t xml:space="preserve">Про </w:t>
      </w:r>
      <w:r w:rsidR="00351750" w:rsidRPr="00351750">
        <w:rPr>
          <w:b/>
          <w:sz w:val="24"/>
          <w:szCs w:val="24"/>
          <w:lang w:val="uk-UA"/>
        </w:rPr>
        <w:t xml:space="preserve">затвердження </w:t>
      </w:r>
      <w:r w:rsidR="00F55F1B">
        <w:rPr>
          <w:b/>
          <w:sz w:val="24"/>
          <w:szCs w:val="24"/>
          <w:lang w:val="uk-UA"/>
        </w:rPr>
        <w:t xml:space="preserve">тексту </w:t>
      </w:r>
      <w:r w:rsidR="00351750" w:rsidRPr="00351750">
        <w:rPr>
          <w:b/>
          <w:sz w:val="24"/>
          <w:szCs w:val="24"/>
          <w:lang w:val="uk-UA"/>
        </w:rPr>
        <w:t xml:space="preserve">Меморандуму </w:t>
      </w:r>
    </w:p>
    <w:p w:rsidR="00B23EBD" w:rsidRDefault="00351750" w:rsidP="00351750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351750">
        <w:rPr>
          <w:b/>
          <w:sz w:val="24"/>
          <w:szCs w:val="24"/>
          <w:lang w:val="uk-UA"/>
        </w:rPr>
        <w:t>про співробітництво та партнерств</w:t>
      </w:r>
      <w:r w:rsidR="00F55F1B">
        <w:rPr>
          <w:b/>
          <w:sz w:val="24"/>
          <w:szCs w:val="24"/>
          <w:lang w:val="uk-UA"/>
        </w:rPr>
        <w:t>о</w:t>
      </w:r>
      <w:r w:rsidRPr="00351750">
        <w:rPr>
          <w:b/>
          <w:sz w:val="24"/>
          <w:szCs w:val="24"/>
          <w:lang w:val="uk-UA"/>
        </w:rPr>
        <w:t xml:space="preserve"> між </w:t>
      </w:r>
    </w:p>
    <w:p w:rsidR="000C2832" w:rsidRDefault="00351750" w:rsidP="00351750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351750">
        <w:rPr>
          <w:b/>
          <w:sz w:val="24"/>
          <w:szCs w:val="24"/>
          <w:lang w:val="uk-UA"/>
        </w:rPr>
        <w:t xml:space="preserve">Олександрійською районною радою та </w:t>
      </w:r>
    </w:p>
    <w:p w:rsidR="000C2832" w:rsidRDefault="00351750" w:rsidP="00351750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351750">
        <w:rPr>
          <w:b/>
          <w:sz w:val="24"/>
          <w:szCs w:val="24"/>
          <w:lang w:val="uk-UA"/>
        </w:rPr>
        <w:t xml:space="preserve">територіальними громадами Олександрійського </w:t>
      </w:r>
    </w:p>
    <w:p w:rsidR="00351750" w:rsidRPr="00351750" w:rsidRDefault="00351750" w:rsidP="00351750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351750">
        <w:rPr>
          <w:b/>
          <w:sz w:val="24"/>
          <w:szCs w:val="24"/>
          <w:lang w:val="uk-UA"/>
        </w:rPr>
        <w:t>району Кіровоградської області</w:t>
      </w:r>
    </w:p>
    <w:p w:rsidR="00CD0796" w:rsidRPr="0007721C" w:rsidRDefault="00CD0796" w:rsidP="00BE6FE0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CD0796" w:rsidRPr="00351750" w:rsidRDefault="00CD0796" w:rsidP="00BE6FE0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BE6FE0" w:rsidRPr="00351750" w:rsidRDefault="00351750" w:rsidP="00BE6FE0">
      <w:pPr>
        <w:tabs>
          <w:tab w:val="left" w:pos="4678"/>
        </w:tabs>
        <w:ind w:firstLine="709"/>
        <w:jc w:val="both"/>
        <w:rPr>
          <w:bCs/>
          <w:iCs/>
          <w:sz w:val="24"/>
          <w:szCs w:val="24"/>
          <w:lang w:val="uk-UA"/>
        </w:rPr>
      </w:pPr>
      <w:r w:rsidRPr="00351750">
        <w:rPr>
          <w:color w:val="000000"/>
          <w:sz w:val="24"/>
          <w:szCs w:val="24"/>
          <w:lang w:val="uk-UA"/>
        </w:rPr>
        <w:t xml:space="preserve">Керуючись </w:t>
      </w:r>
      <w:r>
        <w:rPr>
          <w:color w:val="000000"/>
          <w:sz w:val="24"/>
          <w:szCs w:val="24"/>
          <w:lang w:val="uk-UA"/>
        </w:rPr>
        <w:t>Законом</w:t>
      </w:r>
      <w:r w:rsidRPr="00351750">
        <w:rPr>
          <w:color w:val="000000"/>
          <w:sz w:val="24"/>
          <w:szCs w:val="24"/>
          <w:lang w:val="uk-UA"/>
        </w:rPr>
        <w:t xml:space="preserve"> України «Про місцеве самоврядування в Україні», відповідно до Закону України «</w:t>
      </w:r>
      <w:r w:rsidRPr="00351750">
        <w:rPr>
          <w:bCs/>
          <w:color w:val="000000"/>
          <w:sz w:val="24"/>
          <w:szCs w:val="24"/>
          <w:shd w:val="clear" w:color="auto" w:fill="FFFFFF"/>
          <w:lang w:val="uk-UA"/>
        </w:rPr>
        <w:t>Про співробітництво територіальних громад»</w:t>
      </w:r>
      <w:r w:rsidRPr="00351750">
        <w:rPr>
          <w:color w:val="000000"/>
          <w:sz w:val="24"/>
          <w:szCs w:val="24"/>
          <w:lang w:val="uk-UA"/>
        </w:rPr>
        <w:t xml:space="preserve">, з метою створення комфортного та безпечного середовища для життя громадян, </w:t>
      </w:r>
      <w:r w:rsidRPr="00351750">
        <w:rPr>
          <w:color w:val="000000"/>
          <w:sz w:val="24"/>
          <w:szCs w:val="24"/>
          <w:shd w:val="clear" w:color="auto" w:fill="FFFFFF"/>
          <w:lang w:val="uk-UA"/>
        </w:rPr>
        <w:t>забезпечення</w:t>
      </w:r>
      <w:r w:rsidR="00F55F1B">
        <w:rPr>
          <w:color w:val="000000"/>
          <w:sz w:val="24"/>
          <w:szCs w:val="24"/>
          <w:shd w:val="clear" w:color="auto" w:fill="FFFFFF"/>
          <w:lang w:val="uk-UA"/>
        </w:rPr>
        <w:t xml:space="preserve"> сталого </w:t>
      </w:r>
      <w:r w:rsidRPr="00351750">
        <w:rPr>
          <w:color w:val="000000"/>
          <w:sz w:val="24"/>
          <w:szCs w:val="24"/>
          <w:shd w:val="clear" w:color="auto" w:fill="FFFFFF"/>
          <w:lang w:val="uk-UA"/>
        </w:rPr>
        <w:t xml:space="preserve"> соціально-економічного, культурного розвитку території, підвищення якості надання послуг населенню на основі спільних інтересів та цілей, ефективного виконання органами місцевого самоврядування визначених законом повноважень</w:t>
      </w:r>
      <w:r w:rsidRPr="00351750">
        <w:rPr>
          <w:color w:val="000000"/>
          <w:sz w:val="24"/>
          <w:szCs w:val="24"/>
          <w:lang w:val="uk-UA"/>
        </w:rPr>
        <w:t>,</w:t>
      </w:r>
    </w:p>
    <w:p w:rsidR="00BE6FE0" w:rsidRPr="00351750" w:rsidRDefault="00BE6FE0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</w:p>
    <w:p w:rsidR="00056DC6" w:rsidRPr="00351750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 w:rsidRPr="00351750">
        <w:rPr>
          <w:sz w:val="24"/>
          <w:szCs w:val="24"/>
          <w:lang w:val="uk-UA"/>
        </w:rPr>
        <w:t>РАЙОННА РАДА ВИРІШИЛА:</w:t>
      </w:r>
    </w:p>
    <w:p w:rsidR="00115C68" w:rsidRPr="0007721C" w:rsidRDefault="00115C68" w:rsidP="00115C68">
      <w:pPr>
        <w:ind w:firstLine="708"/>
        <w:jc w:val="both"/>
        <w:rPr>
          <w:sz w:val="24"/>
          <w:szCs w:val="24"/>
          <w:lang w:val="uk-UA"/>
        </w:rPr>
      </w:pPr>
    </w:p>
    <w:p w:rsidR="00056DC6" w:rsidRPr="0007721C" w:rsidRDefault="00502F6E" w:rsidP="00CD0796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t>1.</w:t>
      </w:r>
      <w:r w:rsidR="00351750" w:rsidRPr="00351750">
        <w:rPr>
          <w:sz w:val="24"/>
          <w:szCs w:val="24"/>
          <w:lang w:val="uk-UA"/>
        </w:rPr>
        <w:t xml:space="preserve">Затвердити </w:t>
      </w:r>
      <w:r w:rsidR="00F55F1B">
        <w:rPr>
          <w:sz w:val="24"/>
          <w:szCs w:val="24"/>
          <w:lang w:val="uk-UA"/>
        </w:rPr>
        <w:t xml:space="preserve">текст </w:t>
      </w:r>
      <w:r w:rsidR="00351750" w:rsidRPr="00351750">
        <w:rPr>
          <w:sz w:val="24"/>
          <w:szCs w:val="24"/>
          <w:lang w:val="uk-UA"/>
        </w:rPr>
        <w:t>Меморандум</w:t>
      </w:r>
      <w:r w:rsidR="00AD7C08">
        <w:rPr>
          <w:sz w:val="24"/>
          <w:szCs w:val="24"/>
          <w:lang w:val="uk-UA"/>
        </w:rPr>
        <w:t>у</w:t>
      </w:r>
      <w:r w:rsidR="00351750" w:rsidRPr="00351750">
        <w:rPr>
          <w:sz w:val="24"/>
          <w:szCs w:val="24"/>
          <w:lang w:val="uk-UA"/>
        </w:rPr>
        <w:t xml:space="preserve"> про співробітництво та партнерств</w:t>
      </w:r>
      <w:r w:rsidR="00F55F1B">
        <w:rPr>
          <w:sz w:val="24"/>
          <w:szCs w:val="24"/>
          <w:lang w:val="uk-UA"/>
        </w:rPr>
        <w:t>о</w:t>
      </w:r>
      <w:r w:rsidR="00351750" w:rsidRPr="00351750">
        <w:rPr>
          <w:sz w:val="24"/>
          <w:szCs w:val="24"/>
          <w:lang w:val="uk-UA"/>
        </w:rPr>
        <w:t xml:space="preserve"> між Олександрійською районною радою та територіальними громадами Олександрійського району Кіровоградської області</w:t>
      </w:r>
      <w:r w:rsidR="00CD0796" w:rsidRPr="0007721C">
        <w:rPr>
          <w:sz w:val="24"/>
          <w:szCs w:val="24"/>
          <w:lang w:val="uk-UA"/>
        </w:rPr>
        <w:t xml:space="preserve"> </w:t>
      </w:r>
      <w:r w:rsidR="009B6E93" w:rsidRPr="0007721C">
        <w:rPr>
          <w:sz w:val="24"/>
          <w:szCs w:val="24"/>
          <w:lang w:val="uk-UA"/>
        </w:rPr>
        <w:t>(</w:t>
      </w:r>
      <w:r w:rsidR="00D47973" w:rsidRPr="0007721C">
        <w:rPr>
          <w:sz w:val="24"/>
          <w:szCs w:val="24"/>
          <w:lang w:val="uk-UA"/>
        </w:rPr>
        <w:t>додається</w:t>
      </w:r>
      <w:r w:rsidR="009B6E93" w:rsidRPr="0007721C">
        <w:rPr>
          <w:sz w:val="24"/>
          <w:szCs w:val="24"/>
          <w:lang w:val="uk-UA"/>
        </w:rPr>
        <w:t>)</w:t>
      </w:r>
      <w:r w:rsidR="0071774D" w:rsidRPr="0007721C">
        <w:rPr>
          <w:sz w:val="24"/>
          <w:szCs w:val="24"/>
          <w:lang w:val="uk-UA"/>
        </w:rPr>
        <w:t>.</w:t>
      </w:r>
    </w:p>
    <w:p w:rsidR="009B6E93" w:rsidRPr="0007721C" w:rsidRDefault="009B6E93" w:rsidP="00CD0796">
      <w:pPr>
        <w:ind w:right="-1" w:firstLine="709"/>
        <w:jc w:val="both"/>
        <w:rPr>
          <w:sz w:val="24"/>
          <w:szCs w:val="24"/>
          <w:lang w:val="uk-UA"/>
        </w:rPr>
      </w:pPr>
    </w:p>
    <w:p w:rsidR="00F55F1B" w:rsidRDefault="00502F6E" w:rsidP="00D47973">
      <w:pPr>
        <w:ind w:firstLine="709"/>
        <w:jc w:val="both"/>
        <w:rPr>
          <w:sz w:val="24"/>
          <w:szCs w:val="24"/>
          <w:lang w:val="uk-UA"/>
        </w:rPr>
      </w:pPr>
      <w:r w:rsidRPr="00351750">
        <w:rPr>
          <w:sz w:val="24"/>
          <w:szCs w:val="24"/>
          <w:lang w:val="uk-UA"/>
        </w:rPr>
        <w:t>2.</w:t>
      </w:r>
      <w:r w:rsidR="00F55F1B">
        <w:rPr>
          <w:sz w:val="24"/>
          <w:szCs w:val="24"/>
          <w:lang w:val="uk-UA"/>
        </w:rPr>
        <w:t>Запропонувати головам територіальних громад Олександрійського району підписати цей Меморандум.</w:t>
      </w:r>
    </w:p>
    <w:p w:rsidR="00115C68" w:rsidRPr="0007721C" w:rsidRDefault="00115C68" w:rsidP="00056DC6">
      <w:pPr>
        <w:jc w:val="both"/>
        <w:rPr>
          <w:sz w:val="24"/>
          <w:szCs w:val="24"/>
          <w:lang w:val="uk-UA"/>
        </w:rPr>
      </w:pPr>
    </w:p>
    <w:p w:rsidR="00115C68" w:rsidRPr="0007721C" w:rsidRDefault="00115C68" w:rsidP="00056DC6">
      <w:pPr>
        <w:jc w:val="both"/>
        <w:rPr>
          <w:sz w:val="24"/>
          <w:szCs w:val="24"/>
          <w:lang w:val="uk-UA"/>
        </w:rPr>
      </w:pPr>
    </w:p>
    <w:p w:rsidR="00115C68" w:rsidRPr="0007721C" w:rsidRDefault="00115C68" w:rsidP="00056DC6">
      <w:pPr>
        <w:jc w:val="both"/>
        <w:rPr>
          <w:sz w:val="24"/>
          <w:szCs w:val="24"/>
          <w:lang w:val="uk-UA"/>
        </w:rPr>
      </w:pPr>
    </w:p>
    <w:p w:rsidR="00056DC6" w:rsidRPr="0007721C" w:rsidRDefault="00056DC6" w:rsidP="00056DC6">
      <w:pPr>
        <w:jc w:val="both"/>
        <w:rPr>
          <w:b/>
          <w:bCs/>
          <w:iCs/>
          <w:sz w:val="24"/>
          <w:szCs w:val="24"/>
          <w:lang w:val="uk-UA"/>
        </w:rPr>
      </w:pPr>
      <w:r w:rsidRPr="0007721C">
        <w:rPr>
          <w:b/>
          <w:sz w:val="24"/>
          <w:szCs w:val="24"/>
          <w:lang w:val="uk-UA"/>
        </w:rPr>
        <w:t>Голова районної ради</w:t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="00B06FAF"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Cs/>
          <w:sz w:val="24"/>
          <w:szCs w:val="24"/>
          <w:lang w:val="uk-UA"/>
        </w:rPr>
        <w:t>Сергій РАКУТА</w:t>
      </w:r>
    </w:p>
    <w:p w:rsidR="00056DC6" w:rsidRDefault="00056DC6" w:rsidP="00056DC6">
      <w:pPr>
        <w:jc w:val="both"/>
        <w:rPr>
          <w:sz w:val="24"/>
          <w:szCs w:val="24"/>
          <w:lang w:val="uk-UA"/>
        </w:rPr>
      </w:pPr>
    </w:p>
    <w:p w:rsidR="00AD7C08" w:rsidRDefault="00AD7C08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AD7C08" w:rsidRPr="0007721C" w:rsidRDefault="00AD7C08" w:rsidP="00AD7C08">
      <w:pPr>
        <w:ind w:left="6237"/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lastRenderedPageBreak/>
        <w:t xml:space="preserve">Додаток </w:t>
      </w:r>
    </w:p>
    <w:p w:rsidR="00AD7C08" w:rsidRPr="0007721C" w:rsidRDefault="00AD7C08" w:rsidP="00AD7C08">
      <w:pPr>
        <w:ind w:left="6237"/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t xml:space="preserve">до рішення Олександрійської </w:t>
      </w:r>
    </w:p>
    <w:p w:rsidR="00AD7C08" w:rsidRPr="0007721C" w:rsidRDefault="00AD7C08" w:rsidP="00AD7C08">
      <w:pPr>
        <w:ind w:left="6237"/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t xml:space="preserve">районної ради </w:t>
      </w:r>
    </w:p>
    <w:p w:rsidR="00AD7C08" w:rsidRPr="0007721C" w:rsidRDefault="00EF227A" w:rsidP="00AD7C08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22</w:t>
      </w:r>
      <w:r w:rsidR="00AD7C08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01</w:t>
      </w:r>
      <w:r w:rsidR="00AD7C08" w:rsidRPr="0007721C">
        <w:rPr>
          <w:sz w:val="24"/>
          <w:szCs w:val="24"/>
          <w:lang w:val="uk-UA"/>
        </w:rPr>
        <w:t>.202</w:t>
      </w:r>
      <w:r w:rsidR="00AD7C08">
        <w:rPr>
          <w:sz w:val="24"/>
          <w:szCs w:val="24"/>
          <w:lang w:val="uk-UA"/>
        </w:rPr>
        <w:t>2</w:t>
      </w:r>
      <w:r w:rsidR="00AD7C08" w:rsidRPr="0007721C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188</w:t>
      </w:r>
    </w:p>
    <w:p w:rsidR="00AD7C08" w:rsidRDefault="00AD7C08" w:rsidP="00AD7C08">
      <w:pPr>
        <w:ind w:left="6372" w:firstLine="708"/>
        <w:rPr>
          <w:sz w:val="28"/>
          <w:szCs w:val="28"/>
          <w:lang w:val="uk-UA"/>
        </w:rPr>
      </w:pPr>
    </w:p>
    <w:p w:rsidR="00EF227A" w:rsidRDefault="00EF227A" w:rsidP="00AD7C08">
      <w:pPr>
        <w:ind w:left="6372" w:firstLine="708"/>
        <w:rPr>
          <w:sz w:val="28"/>
          <w:szCs w:val="28"/>
          <w:lang w:val="uk-UA"/>
        </w:rPr>
      </w:pPr>
    </w:p>
    <w:p w:rsidR="00AD7C08" w:rsidRPr="00EF227A" w:rsidRDefault="00AD7C08" w:rsidP="00AD7C08">
      <w:pPr>
        <w:pStyle w:val="2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EF227A">
        <w:rPr>
          <w:b/>
          <w:sz w:val="24"/>
          <w:szCs w:val="24"/>
          <w:lang w:val="uk-UA"/>
        </w:rPr>
        <w:t>МЕМОРА</w:t>
      </w:r>
      <w:r w:rsidR="00764B7F">
        <w:rPr>
          <w:b/>
          <w:sz w:val="24"/>
          <w:szCs w:val="24"/>
          <w:lang w:val="uk-UA"/>
        </w:rPr>
        <w:t>Н</w:t>
      </w:r>
      <w:r w:rsidRPr="00EF227A">
        <w:rPr>
          <w:b/>
          <w:sz w:val="24"/>
          <w:szCs w:val="24"/>
          <w:lang w:val="uk-UA"/>
        </w:rPr>
        <w:t xml:space="preserve">ДУМ </w:t>
      </w:r>
    </w:p>
    <w:p w:rsidR="00AD7C08" w:rsidRPr="00EF227A" w:rsidRDefault="00AD7C08" w:rsidP="00AD7C08">
      <w:pPr>
        <w:pStyle w:val="2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EF227A">
        <w:rPr>
          <w:b/>
          <w:sz w:val="24"/>
          <w:szCs w:val="24"/>
          <w:lang w:val="uk-UA"/>
        </w:rPr>
        <w:t>про співробітництво та партнерство між Олександрійською районною радою та територіальними громадами Олександрійського району Кіровоградської області</w:t>
      </w:r>
    </w:p>
    <w:p w:rsidR="00AD7C08" w:rsidRPr="00EF227A" w:rsidRDefault="00AD7C08" w:rsidP="00AD7C08">
      <w:pPr>
        <w:pStyle w:val="2"/>
        <w:spacing w:after="0" w:line="240" w:lineRule="auto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1.Ми, голови територіальних громад </w:t>
      </w:r>
      <w:r w:rsidRPr="00EF227A">
        <w:rPr>
          <w:sz w:val="24"/>
          <w:szCs w:val="24"/>
          <w:lang w:val="uk-UA"/>
        </w:rPr>
        <w:t>Олександрійського району Кіровоградської області та голова Олександрійської районної ради, які підписали цей Меморандум (далі - учасники) усвідомлюємо, що головним завданням органів місцевого самоврядування є створення комфортного та безпечного середовища для життя наших громадян, що може бути забезпечено винятково на основі взаємовигідного співробітництва та партнерства</w:t>
      </w:r>
      <w:r w:rsidRPr="00EF227A">
        <w:rPr>
          <w:b/>
          <w:sz w:val="24"/>
          <w:szCs w:val="24"/>
          <w:lang w:val="uk-UA"/>
        </w:rPr>
        <w:t xml:space="preserve"> </w:t>
      </w:r>
      <w:r w:rsidRPr="00EF227A">
        <w:rPr>
          <w:sz w:val="24"/>
          <w:szCs w:val="24"/>
          <w:lang w:val="uk-UA"/>
        </w:rPr>
        <w:t>територіальних громад Олександрійського району та Олександрійської районної ради.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EF227A">
        <w:rPr>
          <w:sz w:val="24"/>
          <w:szCs w:val="24"/>
          <w:lang w:val="uk-UA"/>
        </w:rPr>
        <w:t xml:space="preserve">2.Наша область, район та територіальні громади сьогодні пов’язані низкою економічних, соціальних та культурних </w:t>
      </w:r>
      <w:proofErr w:type="spellStart"/>
      <w:r w:rsidRPr="00EF227A">
        <w:rPr>
          <w:sz w:val="24"/>
          <w:szCs w:val="24"/>
          <w:lang w:val="uk-UA"/>
        </w:rPr>
        <w:t>зв’язків</w:t>
      </w:r>
      <w:proofErr w:type="spellEnd"/>
      <w:r w:rsidRPr="00EF227A">
        <w:rPr>
          <w:sz w:val="24"/>
          <w:szCs w:val="24"/>
          <w:lang w:val="uk-UA"/>
        </w:rPr>
        <w:t xml:space="preserve">, які є основою спільного розвитку та мають величезний потенціал для зростання. Однак цей потенціал може бути використаний найбільш </w:t>
      </w:r>
      <w:proofErr w:type="spellStart"/>
      <w:r w:rsidRPr="00EF227A">
        <w:rPr>
          <w:sz w:val="24"/>
          <w:szCs w:val="24"/>
          <w:lang w:val="uk-UA"/>
        </w:rPr>
        <w:t>продуктивно</w:t>
      </w:r>
      <w:proofErr w:type="spellEnd"/>
      <w:r w:rsidRPr="00EF227A">
        <w:rPr>
          <w:sz w:val="24"/>
          <w:szCs w:val="24"/>
          <w:lang w:val="uk-UA"/>
        </w:rPr>
        <w:t xml:space="preserve"> лише за умови тісної співпраці, партнерства та добросусідства між нашими громадами та районною радою.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  <w:r w:rsidRPr="00EF227A">
        <w:rPr>
          <w:sz w:val="24"/>
          <w:szCs w:val="24"/>
          <w:lang w:val="uk-UA"/>
        </w:rPr>
        <w:t>3.В умовах конкурентної боротьби між країнами, регіонами та міс</w:t>
      </w:r>
      <w:r w:rsidR="00C30190" w:rsidRPr="00EF227A">
        <w:rPr>
          <w:sz w:val="24"/>
          <w:szCs w:val="24"/>
          <w:lang w:val="uk-UA"/>
        </w:rPr>
        <w:t>цеви</w:t>
      </w:r>
      <w:r w:rsidRPr="00EF227A">
        <w:rPr>
          <w:sz w:val="24"/>
          <w:szCs w:val="24"/>
          <w:lang w:val="uk-UA"/>
        </w:rPr>
        <w:t xml:space="preserve">ми </w:t>
      </w:r>
      <w:r w:rsidR="00C30190" w:rsidRPr="00EF227A">
        <w:rPr>
          <w:sz w:val="24"/>
          <w:szCs w:val="24"/>
          <w:lang w:val="uk-UA"/>
        </w:rPr>
        <w:t xml:space="preserve">радами </w:t>
      </w:r>
      <w:r w:rsidRPr="00EF227A">
        <w:rPr>
          <w:sz w:val="24"/>
          <w:szCs w:val="24"/>
          <w:lang w:val="uk-UA"/>
        </w:rPr>
        <w:t xml:space="preserve">за людей та ресурси, лише партнерство наших громад з обласною та районною радою може зробити нас сильнішими, більш конкурентними та успішними. 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>4.</w:t>
      </w:r>
      <w:r w:rsidRPr="00EF227A">
        <w:rPr>
          <w:rFonts w:eastAsia="Arial"/>
          <w:i/>
          <w:color w:val="000000"/>
          <w:sz w:val="24"/>
          <w:szCs w:val="24"/>
          <w:lang w:val="uk-UA"/>
        </w:rPr>
        <w:t>Розвиваючи</w:t>
      </w:r>
      <w:r w:rsidRPr="00EF227A">
        <w:rPr>
          <w:rFonts w:eastAsia="Arial"/>
          <w:color w:val="000000"/>
          <w:sz w:val="24"/>
          <w:szCs w:val="24"/>
          <w:lang w:val="uk-UA"/>
        </w:rPr>
        <w:t xml:space="preserve"> досягнуті домовленості зі сприяння децентралізації, впровадженню реформи місцевого самоврядування та територіальної організації влади в Україні, сталого соціально-економічного розвитку територіальних громад, формуванню ефективного місцевого самоврядування, поширенню кращих практик та обміну успішним досвідом з питань об’єднання територіальних громад та їх розвитку, запровадженню сучасних форм урядування в територіальних громадах (стратегічне планування, надання адміністративних послуг, впровадженню е-самоврядування) формування системи професійної підготовки і навчання керівництв та фахівців місцевого самоврядування, вивчення та </w:t>
      </w:r>
      <w:r w:rsidR="00533E51">
        <w:rPr>
          <w:rFonts w:eastAsia="Arial"/>
          <w:color w:val="000000"/>
          <w:sz w:val="24"/>
          <w:szCs w:val="24"/>
          <w:lang w:val="uk-UA"/>
        </w:rPr>
        <w:t>в</w:t>
      </w:r>
      <w:r w:rsidRPr="00EF227A">
        <w:rPr>
          <w:rFonts w:eastAsia="Arial"/>
          <w:color w:val="000000"/>
          <w:sz w:val="24"/>
          <w:szCs w:val="24"/>
          <w:lang w:val="uk-UA"/>
        </w:rPr>
        <w:t xml:space="preserve">провадження міжнародного досвіду; 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- </w:t>
      </w:r>
      <w:r w:rsidRPr="00EF227A">
        <w:rPr>
          <w:rFonts w:eastAsia="Arial"/>
          <w:i/>
          <w:color w:val="000000"/>
          <w:sz w:val="24"/>
          <w:szCs w:val="24"/>
          <w:lang w:val="uk-UA"/>
        </w:rPr>
        <w:t>усвідомлюючи</w:t>
      </w:r>
      <w:r w:rsidRPr="00EF227A">
        <w:rPr>
          <w:rFonts w:eastAsia="Arial"/>
          <w:color w:val="000000"/>
          <w:sz w:val="24"/>
          <w:szCs w:val="24"/>
          <w:lang w:val="uk-UA"/>
        </w:rPr>
        <w:t xml:space="preserve"> важливість та невідкладність створення умов для зростання територіальних громад сіл, селищ, міст та громад-сусідів;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- </w:t>
      </w:r>
      <w:r w:rsidRPr="00EF227A">
        <w:rPr>
          <w:rFonts w:eastAsia="Arial"/>
          <w:i/>
          <w:color w:val="000000"/>
          <w:sz w:val="24"/>
          <w:szCs w:val="24"/>
          <w:lang w:val="uk-UA"/>
        </w:rPr>
        <w:t>враховуючи</w:t>
      </w:r>
      <w:r w:rsidRPr="00EF227A">
        <w:rPr>
          <w:rFonts w:eastAsia="Arial"/>
          <w:color w:val="000000"/>
          <w:sz w:val="24"/>
          <w:szCs w:val="24"/>
          <w:lang w:val="uk-UA"/>
        </w:rPr>
        <w:t xml:space="preserve"> бажання жителів, що проживають в усіх населених пунктах  Олександрійського району Кіровоградської області, мати </w:t>
      </w:r>
      <w:r w:rsidR="00533E51">
        <w:rPr>
          <w:rFonts w:eastAsia="Arial"/>
          <w:color w:val="000000"/>
          <w:sz w:val="24"/>
          <w:szCs w:val="24"/>
          <w:lang w:val="uk-UA"/>
        </w:rPr>
        <w:t xml:space="preserve">належне </w:t>
      </w:r>
      <w:r w:rsidRPr="00EF227A">
        <w:rPr>
          <w:rFonts w:eastAsia="Arial"/>
          <w:color w:val="000000"/>
          <w:sz w:val="24"/>
          <w:szCs w:val="24"/>
          <w:lang w:val="uk-UA"/>
        </w:rPr>
        <w:t>транспортне  сполучення, якіс</w:t>
      </w:r>
      <w:r w:rsidR="00533E51">
        <w:rPr>
          <w:rFonts w:eastAsia="Arial"/>
          <w:color w:val="000000"/>
          <w:sz w:val="24"/>
          <w:szCs w:val="24"/>
          <w:lang w:val="uk-UA"/>
        </w:rPr>
        <w:t>ні</w:t>
      </w:r>
      <w:r w:rsidRPr="00EF227A">
        <w:rPr>
          <w:rFonts w:eastAsia="Arial"/>
          <w:color w:val="000000"/>
          <w:sz w:val="24"/>
          <w:szCs w:val="24"/>
          <w:lang w:val="uk-UA"/>
        </w:rPr>
        <w:t xml:space="preserve"> медичн</w:t>
      </w:r>
      <w:r w:rsidR="00533E51">
        <w:rPr>
          <w:rFonts w:eastAsia="Arial"/>
          <w:color w:val="000000"/>
          <w:sz w:val="24"/>
          <w:szCs w:val="24"/>
          <w:lang w:val="uk-UA"/>
        </w:rPr>
        <w:t>і</w:t>
      </w:r>
      <w:r w:rsidRPr="00EF227A">
        <w:rPr>
          <w:rFonts w:eastAsia="Arial"/>
          <w:color w:val="000000"/>
          <w:sz w:val="24"/>
          <w:szCs w:val="24"/>
          <w:lang w:val="uk-UA"/>
        </w:rPr>
        <w:t>, освітні та інш</w:t>
      </w:r>
      <w:r w:rsidR="00533E51">
        <w:rPr>
          <w:rFonts w:eastAsia="Arial"/>
          <w:color w:val="000000"/>
          <w:sz w:val="24"/>
          <w:szCs w:val="24"/>
          <w:lang w:val="uk-UA"/>
        </w:rPr>
        <w:t>і</w:t>
      </w:r>
      <w:r w:rsidRPr="00EF227A">
        <w:rPr>
          <w:rFonts w:eastAsia="Arial"/>
          <w:color w:val="000000"/>
          <w:sz w:val="24"/>
          <w:szCs w:val="24"/>
          <w:lang w:val="uk-UA"/>
        </w:rPr>
        <w:t xml:space="preserve"> публічн</w:t>
      </w:r>
      <w:r w:rsidR="00533E51">
        <w:rPr>
          <w:rFonts w:eastAsia="Arial"/>
          <w:color w:val="000000"/>
          <w:sz w:val="24"/>
          <w:szCs w:val="24"/>
          <w:lang w:val="uk-UA"/>
        </w:rPr>
        <w:t>і</w:t>
      </w:r>
      <w:r w:rsidRPr="00EF227A">
        <w:rPr>
          <w:rFonts w:eastAsia="Arial"/>
          <w:color w:val="000000"/>
          <w:sz w:val="24"/>
          <w:szCs w:val="24"/>
          <w:lang w:val="uk-UA"/>
        </w:rPr>
        <w:t xml:space="preserve"> послуг</w:t>
      </w:r>
      <w:r w:rsidR="00533E51">
        <w:rPr>
          <w:rFonts w:eastAsia="Arial"/>
          <w:color w:val="000000"/>
          <w:sz w:val="24"/>
          <w:szCs w:val="24"/>
          <w:lang w:val="uk-UA"/>
        </w:rPr>
        <w:t>и</w:t>
      </w:r>
      <w:r w:rsidRPr="00EF227A">
        <w:rPr>
          <w:rFonts w:eastAsia="Arial"/>
          <w:color w:val="000000"/>
          <w:sz w:val="24"/>
          <w:szCs w:val="24"/>
          <w:lang w:val="uk-UA"/>
        </w:rPr>
        <w:t xml:space="preserve">; 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- </w:t>
      </w:r>
      <w:r w:rsidRPr="00EF227A">
        <w:rPr>
          <w:rFonts w:eastAsia="Arial"/>
          <w:i/>
          <w:color w:val="000000"/>
          <w:sz w:val="24"/>
          <w:szCs w:val="24"/>
          <w:lang w:val="uk-UA"/>
        </w:rPr>
        <w:t>розуміючи</w:t>
      </w:r>
      <w:r w:rsidRPr="00EF227A">
        <w:rPr>
          <w:rFonts w:eastAsia="Arial"/>
          <w:color w:val="000000"/>
          <w:sz w:val="24"/>
          <w:szCs w:val="24"/>
          <w:lang w:val="uk-UA"/>
        </w:rPr>
        <w:t xml:space="preserve"> важливість збалансованого та ефективного використання територій наших громад, збереження найбільш цінних земель, об’єктів природної та культурної спадщини; 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- </w:t>
      </w:r>
      <w:r w:rsidRPr="00EF227A">
        <w:rPr>
          <w:rFonts w:eastAsia="Arial"/>
          <w:i/>
          <w:color w:val="000000"/>
          <w:sz w:val="24"/>
          <w:szCs w:val="24"/>
          <w:lang w:val="uk-UA"/>
        </w:rPr>
        <w:t>дбаючи</w:t>
      </w:r>
      <w:r w:rsidRPr="00EF227A">
        <w:rPr>
          <w:rFonts w:eastAsia="Arial"/>
          <w:color w:val="000000"/>
          <w:sz w:val="24"/>
          <w:szCs w:val="24"/>
          <w:lang w:val="uk-UA"/>
        </w:rPr>
        <w:t xml:space="preserve"> про забезпечення інтересів громад всього району при реалізації обласної стратегії регіонального розвитку, в тому числі через важливі для нас </w:t>
      </w:r>
      <w:proofErr w:type="spellStart"/>
      <w:r w:rsidRPr="00EF227A">
        <w:rPr>
          <w:rFonts w:eastAsia="Arial"/>
          <w:color w:val="000000"/>
          <w:sz w:val="24"/>
          <w:szCs w:val="24"/>
          <w:lang w:val="uk-UA"/>
        </w:rPr>
        <w:t>проєкти</w:t>
      </w:r>
      <w:proofErr w:type="spellEnd"/>
      <w:r w:rsidRPr="00EF227A">
        <w:rPr>
          <w:rFonts w:eastAsia="Arial"/>
          <w:color w:val="000000"/>
          <w:sz w:val="24"/>
          <w:szCs w:val="24"/>
          <w:lang w:val="uk-UA"/>
        </w:rPr>
        <w:t>;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- </w:t>
      </w:r>
      <w:r w:rsidRPr="00EF227A">
        <w:rPr>
          <w:rFonts w:eastAsia="Arial"/>
          <w:i/>
          <w:color w:val="000000"/>
          <w:sz w:val="24"/>
          <w:szCs w:val="24"/>
          <w:lang w:val="uk-UA"/>
        </w:rPr>
        <w:t>відзначаючи</w:t>
      </w:r>
      <w:r w:rsidRPr="00EF227A">
        <w:rPr>
          <w:rFonts w:eastAsia="Arial"/>
          <w:color w:val="000000"/>
          <w:sz w:val="24"/>
          <w:szCs w:val="24"/>
          <w:lang w:val="uk-UA"/>
        </w:rPr>
        <w:t xml:space="preserve"> необхідність узгодженого просторового планування та розміщення об’єктів, що матимуть вплив на значні території Олександрійського району Кіровоградської області, </w:t>
      </w:r>
    </w:p>
    <w:p w:rsidR="00AD7C08" w:rsidRPr="00EF227A" w:rsidRDefault="00AD7C08" w:rsidP="00AD7C08">
      <w:pPr>
        <w:pStyle w:val="2"/>
        <w:spacing w:after="0" w:line="240" w:lineRule="auto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AD7C08" w:rsidRPr="00EF227A" w:rsidRDefault="00AD7C08" w:rsidP="00AD7C08">
      <w:pPr>
        <w:pStyle w:val="2"/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val="uk-UA"/>
        </w:rPr>
      </w:pPr>
      <w:r w:rsidRPr="00EF227A">
        <w:rPr>
          <w:rFonts w:eastAsia="Arial"/>
          <w:b/>
          <w:color w:val="000000"/>
          <w:sz w:val="24"/>
          <w:szCs w:val="24"/>
          <w:lang w:val="uk-UA"/>
        </w:rPr>
        <w:lastRenderedPageBreak/>
        <w:t>ЗАЯВЛЯЄМО ПРО ЗАПОЧАТКУВАННЯ СПІВРОБІТНИЦТВА ТА ПАРТНЕРСТВА МІЖ УЧАСНИКАМИ ЦЬОГО МЕМОРАНДУМУ З УСІХ ПИТАНЬ СТОСОВНО ТЕРИТОРІАЛЬНИХ ГРОМАД ОЛЕКСАНДРІЙСЬКОГО РАЙОНУ КІРОВОГРАДСЬКОЇ ОБЛАСТІ:</w:t>
      </w:r>
    </w:p>
    <w:p w:rsidR="00AD7C08" w:rsidRPr="00EF227A" w:rsidRDefault="00AD7C08" w:rsidP="00AD7C08">
      <w:pPr>
        <w:pStyle w:val="2"/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val="uk-UA"/>
        </w:rPr>
      </w:pP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- соціально-економічний розвиток району шляхом залучення інвестицій, грантів, міжнародної технічної допомоги, розробка стратегії розвитку району; 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>- координація співпраці громад у рамках Закону України «Про співробітництво територіальних громад»;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>- здійснення координації роботи та надання методичної допомоги сільським, селищним, міським радам;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- координація підрозділів для подолання наслідків стихійних лих та надзвичайних ситуацій; 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- захист навколишнього природного середовища, розвиток рекреаційного потенціалу території району, вжиття природоохоронних заходів за рахунок фондів охорони навколишнього природного середовища; 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- прийняття рішень щодо організації та утилізації твердих побутових відходів на території району; 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- вирішення питань щодо водопостачання та водовідведення на території району. 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>- проведення культурних та спортивно-масових заходів на території району, розвиток туризму та спорту, туристично-відпочинкових можливостей району.</w:t>
      </w:r>
    </w:p>
    <w:p w:rsidR="00533E51" w:rsidRPr="00EF227A" w:rsidRDefault="00533E51" w:rsidP="00533E51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AD7C08" w:rsidRPr="00EF227A" w:rsidRDefault="00533E51" w:rsidP="00533E51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>5.</w:t>
      </w:r>
      <w:r w:rsidR="00AD7C08" w:rsidRPr="00EF227A">
        <w:rPr>
          <w:rFonts w:eastAsia="Arial"/>
          <w:color w:val="000000"/>
          <w:sz w:val="24"/>
          <w:szCs w:val="24"/>
          <w:lang w:val="uk-UA"/>
        </w:rPr>
        <w:t>З метою практичної реалізації домовленостей щодо започаткування співробітництва та партнерства ми, що підписалися нижче: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- проведемо консультації щодо визначення сфер та форм співробітництва учасників партнерства; 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- створимо спільну робочу групу з розробки пропозицій щодо етапів розвитку партнерства, перспективних сфер підготовки </w:t>
      </w:r>
      <w:proofErr w:type="spellStart"/>
      <w:r w:rsidRPr="00EF227A">
        <w:rPr>
          <w:rFonts w:eastAsia="Arial"/>
          <w:color w:val="000000"/>
          <w:sz w:val="24"/>
          <w:szCs w:val="24"/>
          <w:lang w:val="uk-UA"/>
        </w:rPr>
        <w:t>прєктів</w:t>
      </w:r>
      <w:proofErr w:type="spellEnd"/>
      <w:r w:rsidRPr="00EF227A">
        <w:rPr>
          <w:rFonts w:eastAsia="Arial"/>
          <w:color w:val="000000"/>
          <w:sz w:val="24"/>
          <w:szCs w:val="24"/>
          <w:lang w:val="uk-UA"/>
        </w:rPr>
        <w:t xml:space="preserve"> регіонального розвитку в інтересах суб’єктів партнерства; 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- залучатимемо до обговорення найбільш важливих рішень та </w:t>
      </w:r>
      <w:proofErr w:type="spellStart"/>
      <w:r w:rsidRPr="00EF227A">
        <w:rPr>
          <w:rFonts w:eastAsia="Arial"/>
          <w:color w:val="000000"/>
          <w:sz w:val="24"/>
          <w:szCs w:val="24"/>
          <w:lang w:val="uk-UA"/>
        </w:rPr>
        <w:t>проєктів</w:t>
      </w:r>
      <w:proofErr w:type="spellEnd"/>
      <w:r w:rsidRPr="00EF227A">
        <w:rPr>
          <w:rFonts w:eastAsia="Arial"/>
          <w:color w:val="000000"/>
          <w:sz w:val="24"/>
          <w:szCs w:val="24"/>
          <w:lang w:val="uk-UA"/>
        </w:rPr>
        <w:t xml:space="preserve">, які готуватимуться в рамках партнерства, жителів територіальних громад Олександрійського району Кіровоградської області; 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>- здійснюватимемо необхідні кроки для неформального обміну досвіду в межах партнерства між депутатами обласної, районної та місцевих рад, працівниками виконавчих органів, бюджетних установ та організацій, дітей та молоді.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6.Для цього учасники партнерства узгодять робочі графіки з підготовки таких </w:t>
      </w:r>
      <w:proofErr w:type="spellStart"/>
      <w:r w:rsidRPr="00EF227A">
        <w:rPr>
          <w:rFonts w:eastAsia="Arial"/>
          <w:color w:val="000000"/>
          <w:sz w:val="24"/>
          <w:szCs w:val="24"/>
          <w:lang w:val="uk-UA"/>
        </w:rPr>
        <w:t>проєктів</w:t>
      </w:r>
      <w:proofErr w:type="spellEnd"/>
      <w:r w:rsidRPr="00EF227A">
        <w:rPr>
          <w:rFonts w:eastAsia="Arial"/>
          <w:color w:val="000000"/>
          <w:sz w:val="24"/>
          <w:szCs w:val="24"/>
          <w:lang w:val="uk-UA"/>
        </w:rPr>
        <w:t>, визначать відповідальних осіб та проведуть необхідні організаційні заходи.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>7.З метою забезпечення партнерства учасниками, які підписали Меморандум, планують та проводять спільні заходи: зустрічі, засідання робочих груп, семінари, «круглі столи», публічні обговорення тощо.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8.Учасники партнерства реалізують спільні </w:t>
      </w:r>
      <w:proofErr w:type="spellStart"/>
      <w:r w:rsidRPr="00EF227A">
        <w:rPr>
          <w:rFonts w:eastAsia="Arial"/>
          <w:color w:val="000000"/>
          <w:sz w:val="24"/>
          <w:szCs w:val="24"/>
          <w:lang w:val="uk-UA"/>
        </w:rPr>
        <w:t>проєкти</w:t>
      </w:r>
      <w:proofErr w:type="spellEnd"/>
      <w:r w:rsidRPr="00EF227A">
        <w:rPr>
          <w:rFonts w:eastAsia="Arial"/>
          <w:color w:val="000000"/>
          <w:sz w:val="24"/>
          <w:szCs w:val="24"/>
          <w:lang w:val="uk-UA"/>
        </w:rPr>
        <w:t xml:space="preserve"> та програми з питань, які відповідають інтересам, популяризують партнерство та висвітлюють свої спільні дії у засобах масової інформації. 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AD7C08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 xml:space="preserve">9.Учасники погоджуються з тим, що будь які зобов’язання та фінансові витрати щодо реалізації спільних </w:t>
      </w:r>
      <w:proofErr w:type="spellStart"/>
      <w:r w:rsidRPr="00EF227A">
        <w:rPr>
          <w:rFonts w:eastAsia="Arial"/>
          <w:color w:val="000000"/>
          <w:sz w:val="24"/>
          <w:szCs w:val="24"/>
          <w:lang w:val="uk-UA"/>
        </w:rPr>
        <w:t>проєктів</w:t>
      </w:r>
      <w:proofErr w:type="spellEnd"/>
      <w:r w:rsidRPr="00EF227A">
        <w:rPr>
          <w:rFonts w:eastAsia="Arial"/>
          <w:color w:val="000000"/>
          <w:sz w:val="24"/>
          <w:szCs w:val="24"/>
          <w:lang w:val="uk-UA"/>
        </w:rPr>
        <w:t xml:space="preserve"> регіонального розвитку, визначатимуться окремими домовленостями під час підготовки та подання </w:t>
      </w:r>
      <w:proofErr w:type="spellStart"/>
      <w:r w:rsidRPr="00EF227A">
        <w:rPr>
          <w:rFonts w:eastAsia="Arial"/>
          <w:color w:val="000000"/>
          <w:sz w:val="24"/>
          <w:szCs w:val="24"/>
          <w:lang w:val="uk-UA"/>
        </w:rPr>
        <w:t>проєкту</w:t>
      </w:r>
      <w:proofErr w:type="spellEnd"/>
      <w:r w:rsidRPr="00EF227A">
        <w:rPr>
          <w:rFonts w:eastAsia="Arial"/>
          <w:color w:val="000000"/>
          <w:sz w:val="24"/>
          <w:szCs w:val="24"/>
          <w:lang w:val="uk-UA"/>
        </w:rPr>
        <w:t xml:space="preserve"> відповідно до вимог чинного законодавства. </w:t>
      </w:r>
    </w:p>
    <w:p w:rsidR="00EF227A" w:rsidRPr="00EF227A" w:rsidRDefault="00EF227A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lastRenderedPageBreak/>
        <w:t xml:space="preserve">10.Меморандум набирає чинності  з дня його підписання учасниками. </w:t>
      </w: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AD7C08" w:rsidRPr="00EF227A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 w:rsidRPr="00EF227A">
        <w:rPr>
          <w:rFonts w:eastAsia="Arial"/>
          <w:color w:val="000000"/>
          <w:sz w:val="24"/>
          <w:szCs w:val="24"/>
          <w:lang w:val="uk-UA"/>
        </w:rPr>
        <w:t>11.Меморандум складено у 10 примірниках, по одному для кожного із учасників.</w:t>
      </w:r>
    </w:p>
    <w:p w:rsidR="00AD7C08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AD7C08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AD7C08" w:rsidRPr="001B2724" w:rsidRDefault="00AD7C08" w:rsidP="00F03E93">
      <w:pPr>
        <w:pStyle w:val="2"/>
        <w:spacing w:after="0" w:line="240" w:lineRule="auto"/>
        <w:jc w:val="center"/>
        <w:rPr>
          <w:rFonts w:eastAsia="Arial"/>
          <w:b/>
          <w:color w:val="000000"/>
          <w:sz w:val="24"/>
          <w:szCs w:val="24"/>
          <w:lang w:val="uk-UA"/>
        </w:rPr>
      </w:pPr>
      <w:r w:rsidRPr="001B2724">
        <w:rPr>
          <w:rFonts w:eastAsia="Arial"/>
          <w:b/>
          <w:color w:val="000000"/>
          <w:sz w:val="24"/>
          <w:szCs w:val="24"/>
          <w:lang w:val="uk-UA"/>
        </w:rPr>
        <w:t xml:space="preserve">Учасники Меморандуму: </w:t>
      </w:r>
    </w:p>
    <w:p w:rsidR="00AD7C08" w:rsidRDefault="00AD7C08" w:rsidP="00AD7C08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7144A0" w:rsidRPr="006E750F" w:rsidRDefault="007144A0" w:rsidP="007144A0">
      <w:pPr>
        <w:pStyle w:val="2"/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val="uk-UA"/>
        </w:rPr>
      </w:pPr>
      <w:r w:rsidRPr="006E750F">
        <w:rPr>
          <w:rFonts w:eastAsia="Arial"/>
          <w:b/>
          <w:color w:val="000000"/>
          <w:sz w:val="24"/>
          <w:szCs w:val="24"/>
          <w:lang w:val="uk-UA"/>
        </w:rPr>
        <w:t xml:space="preserve">Голова </w:t>
      </w:r>
    </w:p>
    <w:p w:rsidR="007144A0" w:rsidRPr="006E750F" w:rsidRDefault="007144A0" w:rsidP="007144A0">
      <w:pPr>
        <w:pStyle w:val="2"/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val="uk-UA"/>
        </w:rPr>
      </w:pPr>
      <w:r w:rsidRPr="006E750F">
        <w:rPr>
          <w:rFonts w:eastAsia="Arial"/>
          <w:b/>
          <w:color w:val="000000"/>
          <w:sz w:val="24"/>
          <w:szCs w:val="24"/>
          <w:lang w:val="uk-UA"/>
        </w:rPr>
        <w:t xml:space="preserve">Олександрійської районної ради 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>_______________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 xml:space="preserve">Сергій РАКУТА </w:t>
      </w:r>
    </w:p>
    <w:p w:rsidR="007144A0" w:rsidRDefault="007144A0" w:rsidP="007144A0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  <w:t>(підпис)</w:t>
      </w:r>
    </w:p>
    <w:p w:rsidR="007144A0" w:rsidRDefault="007144A0" w:rsidP="007144A0">
      <w:pPr>
        <w:pStyle w:val="2"/>
        <w:spacing w:after="0" w:line="240" w:lineRule="auto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7144A0" w:rsidRPr="006E750F" w:rsidRDefault="007144A0" w:rsidP="007144A0">
      <w:pPr>
        <w:pStyle w:val="2"/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val="uk-UA"/>
        </w:rPr>
      </w:pPr>
      <w:r w:rsidRPr="006E750F">
        <w:rPr>
          <w:rFonts w:eastAsia="Arial"/>
          <w:b/>
          <w:color w:val="000000"/>
          <w:sz w:val="24"/>
          <w:szCs w:val="24"/>
          <w:lang w:val="uk-UA"/>
        </w:rPr>
        <w:t xml:space="preserve">Олександрійський міський голова 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>_______________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>Сергій КУЗЬМЕНКО</w:t>
      </w:r>
    </w:p>
    <w:p w:rsidR="007144A0" w:rsidRDefault="007144A0" w:rsidP="007144A0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  <w:t>(підпис)</w:t>
      </w:r>
    </w:p>
    <w:p w:rsidR="007144A0" w:rsidRDefault="007144A0" w:rsidP="007144A0">
      <w:pPr>
        <w:pStyle w:val="2"/>
        <w:spacing w:after="0" w:line="240" w:lineRule="auto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7144A0" w:rsidRPr="006E750F" w:rsidRDefault="007144A0" w:rsidP="007144A0">
      <w:pPr>
        <w:pStyle w:val="2"/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val="uk-UA"/>
        </w:rPr>
      </w:pPr>
      <w:r w:rsidRPr="006E750F">
        <w:rPr>
          <w:rFonts w:eastAsia="Arial"/>
          <w:b/>
          <w:color w:val="000000"/>
          <w:sz w:val="24"/>
          <w:szCs w:val="24"/>
          <w:lang w:val="uk-UA"/>
        </w:rPr>
        <w:t xml:space="preserve">Світловодський міський голова 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>_______________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>Андрій МАЛІЦЬКИЙ</w:t>
      </w:r>
    </w:p>
    <w:p w:rsidR="007144A0" w:rsidRDefault="007144A0" w:rsidP="007144A0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  <w:t>(підпис)</w:t>
      </w:r>
    </w:p>
    <w:p w:rsidR="007144A0" w:rsidRDefault="007144A0" w:rsidP="007144A0">
      <w:pPr>
        <w:pStyle w:val="2"/>
        <w:spacing w:after="0" w:line="240" w:lineRule="auto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7144A0" w:rsidRPr="006E750F" w:rsidRDefault="007144A0" w:rsidP="007144A0">
      <w:pPr>
        <w:pStyle w:val="2"/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val="uk-UA"/>
        </w:rPr>
      </w:pPr>
      <w:proofErr w:type="spellStart"/>
      <w:r w:rsidRPr="006E750F">
        <w:rPr>
          <w:rFonts w:eastAsia="Arial"/>
          <w:b/>
          <w:color w:val="000000"/>
          <w:sz w:val="24"/>
          <w:szCs w:val="24"/>
          <w:lang w:val="uk-UA"/>
        </w:rPr>
        <w:t>Новопразький</w:t>
      </w:r>
      <w:proofErr w:type="spellEnd"/>
      <w:r w:rsidRPr="006E750F">
        <w:rPr>
          <w:rFonts w:eastAsia="Arial"/>
          <w:b/>
          <w:color w:val="000000"/>
          <w:sz w:val="24"/>
          <w:szCs w:val="24"/>
          <w:lang w:val="uk-UA"/>
        </w:rPr>
        <w:t xml:space="preserve"> селищний голова 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>_______________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>Богдан КУРУП</w:t>
      </w:r>
    </w:p>
    <w:p w:rsidR="007144A0" w:rsidRDefault="007144A0" w:rsidP="007144A0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  <w:t>(підпис)</w:t>
      </w:r>
    </w:p>
    <w:p w:rsidR="007144A0" w:rsidRDefault="007144A0" w:rsidP="007144A0">
      <w:pPr>
        <w:pStyle w:val="2"/>
        <w:spacing w:after="0" w:line="240" w:lineRule="auto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7144A0" w:rsidRPr="006E750F" w:rsidRDefault="007144A0" w:rsidP="007144A0">
      <w:pPr>
        <w:pStyle w:val="2"/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val="uk-UA"/>
        </w:rPr>
      </w:pPr>
      <w:proofErr w:type="spellStart"/>
      <w:r w:rsidRPr="006E750F">
        <w:rPr>
          <w:rFonts w:eastAsia="Arial"/>
          <w:b/>
          <w:color w:val="000000"/>
          <w:sz w:val="24"/>
          <w:szCs w:val="24"/>
          <w:lang w:val="uk-UA"/>
        </w:rPr>
        <w:t>Онуфріївський</w:t>
      </w:r>
      <w:proofErr w:type="spellEnd"/>
      <w:r w:rsidRPr="006E750F">
        <w:rPr>
          <w:rFonts w:eastAsia="Arial"/>
          <w:b/>
          <w:color w:val="000000"/>
          <w:sz w:val="24"/>
          <w:szCs w:val="24"/>
          <w:lang w:val="uk-UA"/>
        </w:rPr>
        <w:t xml:space="preserve"> селищний голова 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>_______________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>Віталій БЕРЕЗА</w:t>
      </w:r>
    </w:p>
    <w:p w:rsidR="007144A0" w:rsidRDefault="007144A0" w:rsidP="007144A0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  <w:t>(підпис)</w:t>
      </w:r>
    </w:p>
    <w:p w:rsidR="007144A0" w:rsidRDefault="007144A0" w:rsidP="007144A0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7144A0" w:rsidRPr="006E750F" w:rsidRDefault="007144A0" w:rsidP="007144A0">
      <w:pPr>
        <w:pStyle w:val="2"/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val="uk-UA"/>
        </w:rPr>
      </w:pPr>
      <w:r w:rsidRPr="006E750F">
        <w:rPr>
          <w:rFonts w:eastAsia="Arial"/>
          <w:b/>
          <w:color w:val="000000"/>
          <w:sz w:val="24"/>
          <w:szCs w:val="24"/>
          <w:lang w:val="uk-UA"/>
        </w:rPr>
        <w:t xml:space="preserve">Петрівський селищний голова 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>_______________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 xml:space="preserve">Світлана ТИЛИК </w:t>
      </w:r>
    </w:p>
    <w:p w:rsidR="007144A0" w:rsidRDefault="007144A0" w:rsidP="007144A0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  <w:t>(підпис)</w:t>
      </w:r>
    </w:p>
    <w:p w:rsidR="007144A0" w:rsidRDefault="007144A0" w:rsidP="007144A0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7144A0" w:rsidRPr="006E750F" w:rsidRDefault="007144A0" w:rsidP="007144A0">
      <w:pPr>
        <w:pStyle w:val="2"/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val="uk-UA"/>
        </w:rPr>
      </w:pPr>
      <w:proofErr w:type="spellStart"/>
      <w:r w:rsidRPr="006E750F">
        <w:rPr>
          <w:rFonts w:eastAsia="Arial"/>
          <w:b/>
          <w:color w:val="000000"/>
          <w:sz w:val="24"/>
          <w:szCs w:val="24"/>
          <w:lang w:val="uk-UA"/>
        </w:rPr>
        <w:t>Приютівський</w:t>
      </w:r>
      <w:proofErr w:type="spellEnd"/>
      <w:r w:rsidRPr="006E750F">
        <w:rPr>
          <w:rFonts w:eastAsia="Arial"/>
          <w:b/>
          <w:color w:val="000000"/>
          <w:sz w:val="24"/>
          <w:szCs w:val="24"/>
          <w:lang w:val="uk-UA"/>
        </w:rPr>
        <w:t xml:space="preserve"> селищний голова 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>_______________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>Андрій КОЛОМІЙЦЕВ</w:t>
      </w:r>
    </w:p>
    <w:p w:rsidR="007144A0" w:rsidRDefault="007144A0" w:rsidP="007144A0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  <w:t>(підпис)</w:t>
      </w:r>
    </w:p>
    <w:p w:rsidR="007144A0" w:rsidRDefault="007144A0" w:rsidP="007144A0">
      <w:pPr>
        <w:pStyle w:val="2"/>
        <w:spacing w:after="0" w:line="240" w:lineRule="auto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7144A0" w:rsidRPr="006E750F" w:rsidRDefault="007144A0" w:rsidP="007144A0">
      <w:pPr>
        <w:pStyle w:val="2"/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val="uk-UA"/>
        </w:rPr>
      </w:pPr>
      <w:proofErr w:type="spellStart"/>
      <w:r w:rsidRPr="006E750F">
        <w:rPr>
          <w:rFonts w:eastAsia="Arial"/>
          <w:b/>
          <w:color w:val="000000"/>
          <w:sz w:val="24"/>
          <w:szCs w:val="24"/>
          <w:lang w:val="uk-UA"/>
        </w:rPr>
        <w:t>Пантаївський</w:t>
      </w:r>
      <w:proofErr w:type="spellEnd"/>
      <w:r w:rsidRPr="006E750F">
        <w:rPr>
          <w:rFonts w:eastAsia="Arial"/>
          <w:b/>
          <w:color w:val="000000"/>
          <w:sz w:val="24"/>
          <w:szCs w:val="24"/>
          <w:lang w:val="uk-UA"/>
        </w:rPr>
        <w:t xml:space="preserve"> селищний голова 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>_______________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 xml:space="preserve">Ігор БУЛЬБА </w:t>
      </w:r>
    </w:p>
    <w:p w:rsidR="007144A0" w:rsidRDefault="007144A0" w:rsidP="007144A0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  <w:t>(підпис)</w:t>
      </w:r>
    </w:p>
    <w:p w:rsidR="007144A0" w:rsidRDefault="007144A0" w:rsidP="007144A0">
      <w:pPr>
        <w:pStyle w:val="2"/>
        <w:spacing w:after="0" w:line="240" w:lineRule="auto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7144A0" w:rsidRPr="006E750F" w:rsidRDefault="007144A0" w:rsidP="007144A0">
      <w:pPr>
        <w:pStyle w:val="2"/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val="uk-UA"/>
        </w:rPr>
      </w:pPr>
      <w:proofErr w:type="spellStart"/>
      <w:r w:rsidRPr="006E750F">
        <w:rPr>
          <w:rFonts w:eastAsia="Arial"/>
          <w:b/>
          <w:color w:val="000000"/>
          <w:sz w:val="24"/>
          <w:szCs w:val="24"/>
          <w:lang w:val="uk-UA"/>
        </w:rPr>
        <w:t>Попельнастівський</w:t>
      </w:r>
      <w:proofErr w:type="spellEnd"/>
      <w:r w:rsidRPr="006E750F">
        <w:rPr>
          <w:rFonts w:eastAsia="Arial"/>
          <w:b/>
          <w:color w:val="000000"/>
          <w:sz w:val="24"/>
          <w:szCs w:val="24"/>
          <w:lang w:val="uk-UA"/>
        </w:rPr>
        <w:t xml:space="preserve"> сільський голова 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>_______________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 xml:space="preserve">Олег ВОЛЯНСЬКИЙ </w:t>
      </w:r>
    </w:p>
    <w:p w:rsidR="007144A0" w:rsidRDefault="007144A0" w:rsidP="007144A0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  <w:t>(підпис)</w:t>
      </w:r>
    </w:p>
    <w:p w:rsidR="007144A0" w:rsidRDefault="007144A0" w:rsidP="007144A0">
      <w:pPr>
        <w:pStyle w:val="2"/>
        <w:spacing w:after="0" w:line="240" w:lineRule="auto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7144A0" w:rsidRPr="006E750F" w:rsidRDefault="007144A0" w:rsidP="007144A0">
      <w:pPr>
        <w:pStyle w:val="2"/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val="uk-UA"/>
        </w:rPr>
      </w:pPr>
      <w:proofErr w:type="spellStart"/>
      <w:r w:rsidRPr="006E750F">
        <w:rPr>
          <w:rFonts w:eastAsia="Arial"/>
          <w:b/>
          <w:color w:val="000000"/>
          <w:sz w:val="24"/>
          <w:szCs w:val="24"/>
          <w:lang w:val="uk-UA"/>
        </w:rPr>
        <w:t>Великоандрусівський</w:t>
      </w:r>
      <w:proofErr w:type="spellEnd"/>
      <w:r w:rsidRPr="006E750F">
        <w:rPr>
          <w:rFonts w:eastAsia="Arial"/>
          <w:b/>
          <w:color w:val="000000"/>
          <w:sz w:val="24"/>
          <w:szCs w:val="24"/>
          <w:lang w:val="uk-UA"/>
        </w:rPr>
        <w:t xml:space="preserve"> сільський голова _______________</w:t>
      </w:r>
      <w:r w:rsidRPr="006E750F">
        <w:rPr>
          <w:rFonts w:eastAsia="Arial"/>
          <w:b/>
          <w:color w:val="000000"/>
          <w:sz w:val="24"/>
          <w:szCs w:val="24"/>
          <w:lang w:val="uk-UA"/>
        </w:rPr>
        <w:tab/>
        <w:t xml:space="preserve"> </w:t>
      </w:r>
      <w:proofErr w:type="spellStart"/>
      <w:r w:rsidRPr="006E750F">
        <w:rPr>
          <w:rFonts w:eastAsia="Arial"/>
          <w:b/>
          <w:color w:val="000000"/>
          <w:sz w:val="24"/>
          <w:szCs w:val="24"/>
          <w:lang w:val="uk-UA"/>
        </w:rPr>
        <w:t>Аріф</w:t>
      </w:r>
      <w:proofErr w:type="spellEnd"/>
      <w:r w:rsidRPr="006E750F">
        <w:rPr>
          <w:rFonts w:eastAsia="Arial"/>
          <w:b/>
          <w:color w:val="000000"/>
          <w:sz w:val="24"/>
          <w:szCs w:val="24"/>
          <w:lang w:val="uk-UA"/>
        </w:rPr>
        <w:t xml:space="preserve"> РІЗАЄВ</w:t>
      </w:r>
    </w:p>
    <w:p w:rsidR="007144A0" w:rsidRDefault="007144A0" w:rsidP="007144A0">
      <w:pPr>
        <w:pStyle w:val="2"/>
        <w:spacing w:after="0" w:line="240" w:lineRule="auto"/>
        <w:ind w:firstLine="709"/>
        <w:jc w:val="both"/>
        <w:rPr>
          <w:rFonts w:eastAsia="Arial"/>
          <w:color w:val="000000"/>
          <w:sz w:val="24"/>
          <w:szCs w:val="24"/>
          <w:lang w:val="uk-UA"/>
        </w:rPr>
      </w:pP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</w:r>
      <w:r>
        <w:rPr>
          <w:rFonts w:eastAsia="Arial"/>
          <w:color w:val="000000"/>
          <w:sz w:val="24"/>
          <w:szCs w:val="24"/>
          <w:lang w:val="uk-UA"/>
        </w:rPr>
        <w:tab/>
        <w:t>(підпис)</w:t>
      </w:r>
    </w:p>
    <w:p w:rsidR="00D82666" w:rsidRPr="0007721C" w:rsidRDefault="00D82666" w:rsidP="007144A0">
      <w:pPr>
        <w:pStyle w:val="2"/>
        <w:spacing w:after="0" w:line="240" w:lineRule="auto"/>
        <w:jc w:val="both"/>
        <w:rPr>
          <w:lang w:val="uk-UA"/>
        </w:rPr>
      </w:pPr>
    </w:p>
    <w:sectPr w:rsidR="00D82666" w:rsidRPr="0007721C" w:rsidSect="006B7E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A4" w:rsidRDefault="00F778A4" w:rsidP="006E750F">
      <w:r>
        <w:separator/>
      </w:r>
    </w:p>
  </w:endnote>
  <w:endnote w:type="continuationSeparator" w:id="0">
    <w:p w:rsidR="00F778A4" w:rsidRDefault="00F778A4" w:rsidP="006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A4" w:rsidRDefault="00F778A4" w:rsidP="006E750F">
      <w:r>
        <w:separator/>
      </w:r>
    </w:p>
  </w:footnote>
  <w:footnote w:type="continuationSeparator" w:id="0">
    <w:p w:rsidR="00F778A4" w:rsidRDefault="00F778A4" w:rsidP="006E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A7DA2"/>
    <w:multiLevelType w:val="multilevel"/>
    <w:tmpl w:val="EFBA70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DD96F0D"/>
    <w:multiLevelType w:val="multilevel"/>
    <w:tmpl w:val="08D656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56DC6"/>
    <w:rsid w:val="0007721C"/>
    <w:rsid w:val="0008388C"/>
    <w:rsid w:val="00094940"/>
    <w:rsid w:val="000A2DD5"/>
    <w:rsid w:val="000C2832"/>
    <w:rsid w:val="000C7086"/>
    <w:rsid w:val="000D337F"/>
    <w:rsid w:val="000E3794"/>
    <w:rsid w:val="001022E8"/>
    <w:rsid w:val="00115C68"/>
    <w:rsid w:val="0012597F"/>
    <w:rsid w:val="001346F4"/>
    <w:rsid w:val="00163526"/>
    <w:rsid w:val="00174EE6"/>
    <w:rsid w:val="001760B6"/>
    <w:rsid w:val="00196647"/>
    <w:rsid w:val="001C6299"/>
    <w:rsid w:val="00226644"/>
    <w:rsid w:val="00241BAE"/>
    <w:rsid w:val="002A624E"/>
    <w:rsid w:val="002D2DA6"/>
    <w:rsid w:val="0033183D"/>
    <w:rsid w:val="00335CA5"/>
    <w:rsid w:val="00351750"/>
    <w:rsid w:val="00355532"/>
    <w:rsid w:val="00360FD3"/>
    <w:rsid w:val="003A1DF1"/>
    <w:rsid w:val="003C7EC3"/>
    <w:rsid w:val="00441B77"/>
    <w:rsid w:val="004606F5"/>
    <w:rsid w:val="00494AA1"/>
    <w:rsid w:val="00496D51"/>
    <w:rsid w:val="004A074B"/>
    <w:rsid w:val="004A1C09"/>
    <w:rsid w:val="004C1227"/>
    <w:rsid w:val="004E6788"/>
    <w:rsid w:val="004F25E1"/>
    <w:rsid w:val="00502F6E"/>
    <w:rsid w:val="00533E51"/>
    <w:rsid w:val="00547CE2"/>
    <w:rsid w:val="00551721"/>
    <w:rsid w:val="00564597"/>
    <w:rsid w:val="005817BB"/>
    <w:rsid w:val="005B03DE"/>
    <w:rsid w:val="005E3EB0"/>
    <w:rsid w:val="00613FE8"/>
    <w:rsid w:val="006412FF"/>
    <w:rsid w:val="0065442E"/>
    <w:rsid w:val="0069379C"/>
    <w:rsid w:val="006A4475"/>
    <w:rsid w:val="006B7E96"/>
    <w:rsid w:val="006E750F"/>
    <w:rsid w:val="0071155D"/>
    <w:rsid w:val="007144A0"/>
    <w:rsid w:val="0071774D"/>
    <w:rsid w:val="00737042"/>
    <w:rsid w:val="0074542F"/>
    <w:rsid w:val="00764B7F"/>
    <w:rsid w:val="00790CE5"/>
    <w:rsid w:val="007A19FB"/>
    <w:rsid w:val="007B74C5"/>
    <w:rsid w:val="007D1A67"/>
    <w:rsid w:val="007F0173"/>
    <w:rsid w:val="007F6F89"/>
    <w:rsid w:val="00822FC0"/>
    <w:rsid w:val="008230FC"/>
    <w:rsid w:val="00896864"/>
    <w:rsid w:val="00897627"/>
    <w:rsid w:val="008A74A0"/>
    <w:rsid w:val="008F497D"/>
    <w:rsid w:val="00907223"/>
    <w:rsid w:val="00914751"/>
    <w:rsid w:val="009507A2"/>
    <w:rsid w:val="009835EC"/>
    <w:rsid w:val="009B6E93"/>
    <w:rsid w:val="00A318B5"/>
    <w:rsid w:val="00A41982"/>
    <w:rsid w:val="00A53E2F"/>
    <w:rsid w:val="00A73BA6"/>
    <w:rsid w:val="00A82664"/>
    <w:rsid w:val="00AB788E"/>
    <w:rsid w:val="00AD7C08"/>
    <w:rsid w:val="00B06FAF"/>
    <w:rsid w:val="00B12438"/>
    <w:rsid w:val="00B23EBD"/>
    <w:rsid w:val="00B258D9"/>
    <w:rsid w:val="00B53C2D"/>
    <w:rsid w:val="00BE6FE0"/>
    <w:rsid w:val="00C1548B"/>
    <w:rsid w:val="00C30190"/>
    <w:rsid w:val="00C37642"/>
    <w:rsid w:val="00CD0796"/>
    <w:rsid w:val="00CE71D7"/>
    <w:rsid w:val="00D06E6A"/>
    <w:rsid w:val="00D47973"/>
    <w:rsid w:val="00D72A1D"/>
    <w:rsid w:val="00D82666"/>
    <w:rsid w:val="00DA5A28"/>
    <w:rsid w:val="00DC3B94"/>
    <w:rsid w:val="00DD3056"/>
    <w:rsid w:val="00DE4D9F"/>
    <w:rsid w:val="00E12C1A"/>
    <w:rsid w:val="00EA16CA"/>
    <w:rsid w:val="00EE305D"/>
    <w:rsid w:val="00EF227A"/>
    <w:rsid w:val="00F03E93"/>
    <w:rsid w:val="00F22FE2"/>
    <w:rsid w:val="00F55F1B"/>
    <w:rsid w:val="00F778A4"/>
    <w:rsid w:val="00F95AD6"/>
    <w:rsid w:val="00FB363E"/>
    <w:rsid w:val="00FD4281"/>
    <w:rsid w:val="00FE4D0C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E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E7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7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5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0E91-8F3E-4B66-905E-54D53D57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2022-01-24T08:43:00Z</cp:lastPrinted>
  <dcterms:created xsi:type="dcterms:W3CDTF">2021-12-23T13:11:00Z</dcterms:created>
  <dcterms:modified xsi:type="dcterms:W3CDTF">2022-01-24T08:50:00Z</dcterms:modified>
</cp:coreProperties>
</file>