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DE" w:rsidRPr="004F54DE" w:rsidRDefault="004F54DE" w:rsidP="004F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-243840</wp:posOffset>
                </wp:positionV>
                <wp:extent cx="1978660" cy="647700"/>
                <wp:effectExtent l="0" t="0" r="2159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4DE" w:rsidRPr="004F54DE" w:rsidRDefault="004F54DE" w:rsidP="004F5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F54DE">
                              <w:rPr>
                                <w:rFonts w:ascii="Times New Roman" w:hAnsi="Times New Roman" w:cs="Times New Roman"/>
                                <w:i/>
                              </w:rPr>
                              <w:t>Проєкт вноситься головою Олександрійської районної державної адміністрації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5.25pt;margin-top:-19.2pt;width:155.8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" strokecolor="white">
                <v:textbox>
                  <w:txbxContent>
                    <w:p w:rsidR="004F54DE" w:rsidRPr="004F54DE" w:rsidRDefault="004F54DE" w:rsidP="004F54D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F54DE">
                        <w:rPr>
                          <w:rFonts w:ascii="Times New Roman" w:hAnsi="Times New Roman" w:cs="Times New Roman"/>
                          <w:i/>
                        </w:rPr>
                        <w:t>Проєкт вноситься головою Олександрійської районної державної адміністрації</w:t>
                      </w:r>
                    </w:p>
                  </w:txbxContent>
                </v:textbox>
              </v:shape>
            </w:pict>
          </mc:Fallback>
        </mc:AlternateContent>
      </w:r>
      <w:r w:rsidR="00BE5596">
        <w:rPr>
          <w:rFonts w:ascii="Times New Roman" w:hAnsi="Times New Roman" w:cs="Times New Roman"/>
          <w:b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8pt;margin-top:-1.65pt;width:36.15pt;height:50.4pt;z-index:251659264;visibility:visible;mso-wrap-edited:f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_x0000_s1026" DrawAspect="Content" ObjectID="_1770789069" r:id="rId8"/>
        </w:object>
      </w:r>
    </w:p>
    <w:p w:rsidR="004F54DE" w:rsidRPr="004F54DE" w:rsidRDefault="004F54DE" w:rsidP="004F54DE">
      <w:pPr>
        <w:pStyle w:val="1"/>
        <w:rPr>
          <w:b/>
          <w:sz w:val="24"/>
          <w:szCs w:val="24"/>
        </w:rPr>
      </w:pPr>
      <w:r w:rsidRPr="004F54DE">
        <w:rPr>
          <w:b/>
          <w:sz w:val="24"/>
          <w:szCs w:val="24"/>
        </w:rPr>
        <w:t>ОЛЕКСАНДРІЙСЬКА РАЙОННА РАДА</w:t>
      </w:r>
    </w:p>
    <w:p w:rsidR="004F54DE" w:rsidRPr="004F54DE" w:rsidRDefault="004F54DE" w:rsidP="004F54DE">
      <w:pPr>
        <w:pStyle w:val="1"/>
        <w:rPr>
          <w:b/>
          <w:sz w:val="24"/>
          <w:szCs w:val="24"/>
        </w:rPr>
      </w:pPr>
      <w:r w:rsidRPr="004F54DE">
        <w:rPr>
          <w:b/>
          <w:sz w:val="24"/>
          <w:szCs w:val="24"/>
        </w:rPr>
        <w:t>КІРОВОГРАДСЬКОЇ ОБЛАСТІ</w:t>
      </w:r>
    </w:p>
    <w:p w:rsidR="004F54DE" w:rsidRPr="004F54DE" w:rsidRDefault="004F54DE" w:rsidP="004F54DE">
      <w:pPr>
        <w:pStyle w:val="1"/>
        <w:rPr>
          <w:b/>
          <w:sz w:val="24"/>
          <w:szCs w:val="24"/>
        </w:rPr>
      </w:pPr>
      <w:r w:rsidRPr="004F54DE">
        <w:rPr>
          <w:b/>
          <w:sz w:val="24"/>
          <w:szCs w:val="24"/>
        </w:rPr>
        <w:t>ДВАДЦЯТЬ ДРУГА СЕСІЯ ВОСЬМОГО СКЛИКАННЯ</w:t>
      </w:r>
    </w:p>
    <w:p w:rsidR="004F54DE" w:rsidRPr="004F54DE" w:rsidRDefault="004F54DE" w:rsidP="004F54DE">
      <w:pPr>
        <w:pStyle w:val="1"/>
        <w:rPr>
          <w:b/>
          <w:szCs w:val="32"/>
        </w:rPr>
      </w:pPr>
    </w:p>
    <w:p w:rsidR="004F54DE" w:rsidRPr="004F54DE" w:rsidRDefault="004F54DE" w:rsidP="004F54DE">
      <w:pPr>
        <w:pStyle w:val="1"/>
        <w:rPr>
          <w:b/>
          <w:szCs w:val="32"/>
        </w:rPr>
      </w:pPr>
      <w:r w:rsidRPr="004F54DE">
        <w:rPr>
          <w:b/>
          <w:szCs w:val="32"/>
        </w:rPr>
        <w:t>Р І Ш Е Н Н Я</w:t>
      </w:r>
    </w:p>
    <w:p w:rsidR="004F54DE" w:rsidRPr="004F54DE" w:rsidRDefault="004F54DE" w:rsidP="004F54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4DE" w:rsidRPr="004F54DE" w:rsidRDefault="004F54DE" w:rsidP="004F5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від </w:t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  <w:t xml:space="preserve"> 2024 року</w:t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</w:r>
      <w:r w:rsidRPr="004F54DE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4F54DE" w:rsidRPr="004F54DE" w:rsidRDefault="004F54DE" w:rsidP="004F54DE">
      <w:pPr>
        <w:pStyle w:val="af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54DE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4F54DE" w:rsidRPr="004F54DE" w:rsidRDefault="004F54DE" w:rsidP="004F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>Про звіт голови районної державної</w:t>
      </w: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 xml:space="preserve">адміністрації про виконання програми </w:t>
      </w:r>
      <w:bookmarkStart w:id="0" w:name="_GoBack"/>
      <w:bookmarkEnd w:id="0"/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 xml:space="preserve">економічного і соціального розвитку </w:t>
      </w:r>
    </w:p>
    <w:p w:rsidR="004F54DE" w:rsidRPr="004F54DE" w:rsidRDefault="00F03D1C" w:rsidP="004F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Олександрійського району на 2023</w:t>
      </w:r>
      <w:r w:rsidR="004F54DE" w:rsidRPr="004F54DE">
        <w:rPr>
          <w:rFonts w:ascii="Times New Roman" w:hAnsi="Times New Roman" w:cs="Times New Roman"/>
          <w:b/>
          <w:sz w:val="24"/>
          <w:szCs w:val="24"/>
        </w:rPr>
        <w:t xml:space="preserve"> рік </w:t>
      </w: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>та делегованих повноважень</w:t>
      </w: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 xml:space="preserve">Керуючись пунктом 16 частини першої статті 43 Закону України «Про місцеве самоврядування в Україні», розглянувши подання начальника Олександрійської районної військової адміністрації Кіровоградської області про звіт голови районної державної адміністрації про виконання програми економічного і соціального розвитку Олександрійського району на 2023 рік та делегованих повноважень, </w:t>
      </w:r>
    </w:p>
    <w:p w:rsidR="004F54DE" w:rsidRPr="004F54DE" w:rsidRDefault="004F54DE" w:rsidP="004F5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РАЙОННА РАДА ВИРІШИЛА:</w:t>
      </w:r>
    </w:p>
    <w:p w:rsidR="004F54DE" w:rsidRPr="004F54DE" w:rsidRDefault="004F54DE" w:rsidP="004F5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sz w:val="24"/>
          <w:szCs w:val="24"/>
        </w:rPr>
        <w:t>Звіт голови районної державної адміністрації про виконання програми економічного і соціального розвитку Олександрійського району на 2023 рік та делегованих повноважень взяти до відома.</w:t>
      </w: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4DE" w:rsidRPr="004F54DE" w:rsidRDefault="004F54DE" w:rsidP="004F5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DE" w:rsidRPr="004F54DE" w:rsidRDefault="004F54DE" w:rsidP="004F54DE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 xml:space="preserve">Заступник голови </w:t>
      </w:r>
    </w:p>
    <w:p w:rsidR="004F54DE" w:rsidRPr="004F54DE" w:rsidRDefault="004F54DE" w:rsidP="004F54DE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DE">
        <w:rPr>
          <w:rFonts w:ascii="Times New Roman" w:hAnsi="Times New Roman" w:cs="Times New Roman"/>
          <w:b/>
          <w:sz w:val="24"/>
          <w:szCs w:val="24"/>
        </w:rPr>
        <w:t xml:space="preserve">районної ради </w:t>
      </w:r>
      <w:r w:rsidRPr="004F54DE">
        <w:rPr>
          <w:rFonts w:ascii="Times New Roman" w:hAnsi="Times New Roman" w:cs="Times New Roman"/>
          <w:b/>
          <w:sz w:val="24"/>
          <w:szCs w:val="24"/>
        </w:rPr>
        <w:tab/>
        <w:t xml:space="preserve">Валентина МЕЛЕЖИК </w:t>
      </w:r>
    </w:p>
    <w:p w:rsidR="004F54DE" w:rsidRPr="004F54DE" w:rsidRDefault="004F54DE" w:rsidP="004F54DE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4DE" w:rsidRPr="004F54DE" w:rsidRDefault="004F54DE" w:rsidP="004F54DE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4DE" w:rsidRPr="004F54DE" w:rsidRDefault="004F54DE" w:rsidP="004F54DE">
      <w:pPr>
        <w:tabs>
          <w:tab w:val="left" w:pos="6720"/>
        </w:tabs>
        <w:jc w:val="both"/>
        <w:rPr>
          <w:b/>
          <w:sz w:val="24"/>
          <w:szCs w:val="24"/>
        </w:rPr>
      </w:pPr>
    </w:p>
    <w:p w:rsidR="004F54DE" w:rsidRPr="004F54DE" w:rsidRDefault="004F54D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4F54D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54DE" w:rsidRDefault="004F54DE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B2" w:rsidRPr="004F54DE" w:rsidRDefault="00A740B2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D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45063A" w:rsidRDefault="00A740B2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DE">
        <w:rPr>
          <w:rFonts w:ascii="Times New Roman" w:hAnsi="Times New Roman" w:cs="Times New Roman"/>
          <w:b/>
          <w:sz w:val="28"/>
          <w:szCs w:val="28"/>
        </w:rPr>
        <w:t xml:space="preserve"> голови районної </w:t>
      </w:r>
      <w:r w:rsidR="002D34B7" w:rsidRPr="004F54DE">
        <w:rPr>
          <w:rFonts w:ascii="Times New Roman" w:hAnsi="Times New Roman" w:cs="Times New Roman"/>
          <w:b/>
          <w:sz w:val="28"/>
          <w:szCs w:val="28"/>
        </w:rPr>
        <w:t>державної</w:t>
      </w:r>
      <w:r w:rsidRPr="004F54DE">
        <w:rPr>
          <w:rFonts w:ascii="Times New Roman" w:hAnsi="Times New Roman" w:cs="Times New Roman"/>
          <w:b/>
          <w:sz w:val="28"/>
          <w:szCs w:val="28"/>
        </w:rPr>
        <w:t xml:space="preserve"> адміністрації про виконання програми економічного і соціального розвитку Олександрійського району на</w:t>
      </w:r>
    </w:p>
    <w:p w:rsidR="00A740B2" w:rsidRPr="004F54DE" w:rsidRDefault="00A740B2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4DE">
        <w:rPr>
          <w:rFonts w:ascii="Times New Roman" w:hAnsi="Times New Roman" w:cs="Times New Roman"/>
          <w:b/>
          <w:sz w:val="28"/>
          <w:szCs w:val="28"/>
        </w:rPr>
        <w:t>202</w:t>
      </w:r>
      <w:r w:rsidR="004F2D57" w:rsidRPr="004F54DE">
        <w:rPr>
          <w:rFonts w:ascii="Times New Roman" w:hAnsi="Times New Roman" w:cs="Times New Roman"/>
          <w:b/>
          <w:sz w:val="28"/>
          <w:szCs w:val="28"/>
        </w:rPr>
        <w:t>3</w:t>
      </w:r>
      <w:r w:rsidRPr="004F54DE">
        <w:rPr>
          <w:rFonts w:ascii="Times New Roman" w:hAnsi="Times New Roman" w:cs="Times New Roman"/>
          <w:b/>
          <w:sz w:val="28"/>
          <w:szCs w:val="28"/>
        </w:rPr>
        <w:t xml:space="preserve"> рік та делегованих повноважень</w:t>
      </w:r>
    </w:p>
    <w:p w:rsidR="00A740B2" w:rsidRDefault="00A740B2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3A" w:rsidRPr="004F54DE" w:rsidRDefault="0045063A" w:rsidP="00A740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B2" w:rsidRPr="004F54DE" w:rsidRDefault="00A740B2" w:rsidP="00A740B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Відповідно до статті 45 Закону України «Про державну службу» , з метою належного інформування громадськості про підсумки діяльності Олександрійської районної державної адміністрації, розроблено звіт про виконання програми економічного і соціального розвитку Олександрійського району на 202</w:t>
      </w:r>
      <w:r w:rsidR="004F2D57" w:rsidRPr="004F54DE">
        <w:rPr>
          <w:rFonts w:ascii="Times New Roman" w:hAnsi="Times New Roman" w:cs="Times New Roman"/>
          <w:sz w:val="28"/>
          <w:szCs w:val="28"/>
        </w:rPr>
        <w:t>3</w:t>
      </w:r>
      <w:r w:rsidRPr="004F54DE">
        <w:rPr>
          <w:rFonts w:ascii="Times New Roman" w:hAnsi="Times New Roman" w:cs="Times New Roman"/>
          <w:sz w:val="28"/>
          <w:szCs w:val="28"/>
        </w:rPr>
        <w:t xml:space="preserve"> рік та делегованих повноважень.</w:t>
      </w:r>
    </w:p>
    <w:p w:rsidR="00A740B2" w:rsidRPr="004F54DE" w:rsidRDefault="00A740B2" w:rsidP="00A740B2">
      <w:pPr>
        <w:shd w:val="clear" w:color="auto" w:fill="FFFFFF"/>
        <w:tabs>
          <w:tab w:val="left" w:pos="3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Досягнення вказаних цілей здійснювалося шляхом виконання владних та делегованих Олександрійською районною радою повноважень. Діяльність </w:t>
      </w:r>
      <w:r w:rsidR="00EE5211" w:rsidRPr="004F54DE">
        <w:rPr>
          <w:rFonts w:ascii="Times New Roman" w:hAnsi="Times New Roman" w:cs="Times New Roman"/>
          <w:sz w:val="28"/>
          <w:szCs w:val="28"/>
        </w:rPr>
        <w:t>районної військової адміністрації</w:t>
      </w:r>
      <w:r w:rsidRPr="004F54DE">
        <w:rPr>
          <w:rFonts w:ascii="Times New Roman" w:hAnsi="Times New Roman" w:cs="Times New Roman"/>
          <w:sz w:val="28"/>
          <w:szCs w:val="28"/>
        </w:rPr>
        <w:t xml:space="preserve"> та її структурних підрозділів була спрямована на виконання бюджету району, повноважень в сферах соціального захисту населення, </w:t>
      </w:r>
      <w:r w:rsidR="00BB2FE0" w:rsidRPr="004F54DE">
        <w:rPr>
          <w:rFonts w:ascii="Times New Roman" w:hAnsi="Times New Roman" w:cs="Times New Roman"/>
          <w:sz w:val="28"/>
          <w:szCs w:val="28"/>
        </w:rPr>
        <w:t xml:space="preserve">економічного розвитку, </w:t>
      </w:r>
      <w:r w:rsidRPr="004F54DE">
        <w:rPr>
          <w:rFonts w:ascii="Times New Roman" w:hAnsi="Times New Roman" w:cs="Times New Roman"/>
          <w:sz w:val="28"/>
          <w:szCs w:val="28"/>
        </w:rPr>
        <w:t xml:space="preserve">охорони здоров’я, освіти, </w:t>
      </w:r>
      <w:r w:rsidR="008441E4" w:rsidRPr="004F54DE">
        <w:rPr>
          <w:rFonts w:ascii="Times New Roman" w:hAnsi="Times New Roman" w:cs="Times New Roman"/>
          <w:sz w:val="28"/>
          <w:szCs w:val="28"/>
        </w:rPr>
        <w:t>обороноздатності</w:t>
      </w:r>
      <w:r w:rsidRPr="004F54DE">
        <w:rPr>
          <w:rFonts w:ascii="Times New Roman" w:hAnsi="Times New Roman" w:cs="Times New Roman"/>
          <w:sz w:val="28"/>
          <w:szCs w:val="28"/>
        </w:rPr>
        <w:t xml:space="preserve"> та інших.</w:t>
      </w:r>
    </w:p>
    <w:p w:rsidR="00AE3332" w:rsidRPr="004F54DE" w:rsidRDefault="000B2847" w:rsidP="00AE3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Style w:val="FontStyle22"/>
          <w:rFonts w:eastAsiaTheme="minorHAnsi"/>
          <w:sz w:val="28"/>
          <w:szCs w:val="28"/>
        </w:rPr>
        <w:t xml:space="preserve">Основною галуззю виробничої сфери Олександрійщини є сільське господарство. </w:t>
      </w:r>
      <w:r w:rsidR="0034651A" w:rsidRPr="004F54DE">
        <w:rPr>
          <w:rStyle w:val="FontStyle22"/>
          <w:rFonts w:eastAsiaTheme="minorHAnsi"/>
          <w:sz w:val="28"/>
          <w:szCs w:val="28"/>
        </w:rPr>
        <w:t xml:space="preserve">Сільськогосподарські угіддя займають - 350 тис.га (63 % загальної території району), рілля  - 304 тис.га, </w:t>
      </w:r>
      <w:r w:rsidR="0034651A" w:rsidRPr="004F54DE">
        <w:rPr>
          <w:rFonts w:ascii="Times New Roman" w:hAnsi="Times New Roman" w:cs="Times New Roman"/>
          <w:sz w:val="28"/>
          <w:szCs w:val="28"/>
        </w:rPr>
        <w:t>що свідчить про високий рівень агропромислового освоєння земель. Сільське господарство є важливою сировинною базою для харчової і переробної промисловості.</w:t>
      </w:r>
      <w:r w:rsidR="00AE3332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BB2FE0" w:rsidRPr="004F54DE">
        <w:rPr>
          <w:rFonts w:ascii="Times New Roman" w:hAnsi="Times New Roman" w:cs="Times New Roman"/>
          <w:sz w:val="28"/>
          <w:szCs w:val="28"/>
        </w:rPr>
        <w:t>У період дії воєнного стану статистична інформація суб’єктів подання звітності не поширюється, але і так зрозуміло, що  о</w:t>
      </w:r>
      <w:r w:rsidR="00AE3332" w:rsidRPr="004F54DE">
        <w:rPr>
          <w:rFonts w:ascii="Times New Roman" w:hAnsi="Times New Roman" w:cs="Times New Roman"/>
          <w:sz w:val="28"/>
          <w:szCs w:val="28"/>
        </w:rPr>
        <w:t xml:space="preserve">сновною проблемою сьогодення для сільгоспвиробників є збут вирощеної продукції і невідповідність вартості готової продукції паливно-мастильним матеріалам, мінеральним добривам і засобам захисту рослин. </w:t>
      </w:r>
      <w:r w:rsidR="00BB2FE0" w:rsidRPr="004F54DE">
        <w:rPr>
          <w:rFonts w:ascii="Times New Roman" w:hAnsi="Times New Roman" w:cs="Times New Roman"/>
          <w:sz w:val="28"/>
          <w:szCs w:val="28"/>
        </w:rPr>
        <w:t>Проте</w:t>
      </w:r>
      <w:r w:rsidR="00AE3332" w:rsidRPr="004F54DE">
        <w:rPr>
          <w:rFonts w:ascii="Times New Roman" w:hAnsi="Times New Roman" w:cs="Times New Roman"/>
          <w:sz w:val="28"/>
          <w:szCs w:val="28"/>
        </w:rPr>
        <w:t xml:space="preserve">, незважаючи на всі виклики, які стали перед аграріями, вони справляються з усіма завданнями і вал продукції рослинництва залишився на довоєнному рівні та протягом 2023 року зібрано урожаю більше, ніж у довоєнний час. Маючи всі складнощі, аграрії винаходять можливість допомагати Силам </w:t>
      </w:r>
      <w:r w:rsidR="009432D0" w:rsidRPr="004F54DE">
        <w:rPr>
          <w:rFonts w:ascii="Times New Roman" w:hAnsi="Times New Roman" w:cs="Times New Roman"/>
          <w:sz w:val="28"/>
          <w:szCs w:val="28"/>
        </w:rPr>
        <w:t xml:space="preserve">оборони </w:t>
      </w:r>
      <w:r w:rsidR="00AE3332" w:rsidRPr="004F54DE">
        <w:rPr>
          <w:rFonts w:ascii="Times New Roman" w:hAnsi="Times New Roman" w:cs="Times New Roman"/>
          <w:sz w:val="28"/>
          <w:szCs w:val="28"/>
        </w:rPr>
        <w:t>України, при цьому виплачуючи заробітну плату своїм працівникам і сплачуючи податки всіх рівнів</w:t>
      </w:r>
      <w:r w:rsidR="009432D0" w:rsidRPr="004F54DE">
        <w:rPr>
          <w:rFonts w:ascii="Times New Roman" w:hAnsi="Times New Roman" w:cs="Times New Roman"/>
          <w:sz w:val="28"/>
          <w:szCs w:val="28"/>
        </w:rPr>
        <w:t>.</w:t>
      </w:r>
    </w:p>
    <w:p w:rsidR="00A740B2" w:rsidRPr="004F54DE" w:rsidRDefault="00A740B2" w:rsidP="00F76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Актуальні питання розвитку Олександрійського району розглядались на засіданнях колегії рай</w:t>
      </w:r>
      <w:r w:rsidR="00EE5211" w:rsidRPr="004F54DE">
        <w:rPr>
          <w:rFonts w:ascii="Times New Roman" w:hAnsi="Times New Roman" w:cs="Times New Roman"/>
          <w:sz w:val="28"/>
          <w:szCs w:val="28"/>
        </w:rPr>
        <w:t>військ</w:t>
      </w:r>
      <w:r w:rsidRPr="004F54DE">
        <w:rPr>
          <w:rFonts w:ascii="Times New Roman" w:hAnsi="Times New Roman" w:cs="Times New Roman"/>
          <w:sz w:val="28"/>
          <w:szCs w:val="28"/>
        </w:rPr>
        <w:t>адміністрації, на нарадах із залученням керівників структурних підрозділів адміністрації та територіальних підрозділів центральних органів виконавчої влади, міських, селищних і сільських голів,  керівників підприємств, установ. Протягом 202</w:t>
      </w:r>
      <w:r w:rsidR="00416271" w:rsidRPr="004F54DE">
        <w:rPr>
          <w:rFonts w:ascii="Times New Roman" w:hAnsi="Times New Roman" w:cs="Times New Roman"/>
          <w:sz w:val="28"/>
          <w:szCs w:val="28"/>
        </w:rPr>
        <w:t>3</w:t>
      </w:r>
      <w:r w:rsidRPr="004F54DE">
        <w:rPr>
          <w:rFonts w:ascii="Times New Roman" w:hAnsi="Times New Roman" w:cs="Times New Roman"/>
          <w:sz w:val="28"/>
          <w:szCs w:val="28"/>
        </w:rPr>
        <w:t xml:space="preserve"> року проведено </w:t>
      </w:r>
      <w:r w:rsidR="00416271" w:rsidRPr="004F54DE">
        <w:rPr>
          <w:rFonts w:ascii="Times New Roman" w:hAnsi="Times New Roman" w:cs="Times New Roman"/>
          <w:sz w:val="28"/>
          <w:szCs w:val="28"/>
        </w:rPr>
        <w:t>4</w:t>
      </w:r>
      <w:r w:rsidRPr="004F54DE">
        <w:rPr>
          <w:rFonts w:ascii="Times New Roman" w:hAnsi="Times New Roman" w:cs="Times New Roman"/>
          <w:sz w:val="28"/>
          <w:szCs w:val="28"/>
        </w:rPr>
        <w:t xml:space="preserve"> засідан</w:t>
      </w:r>
      <w:r w:rsidR="00416271" w:rsidRPr="004F54DE">
        <w:rPr>
          <w:rFonts w:ascii="Times New Roman" w:hAnsi="Times New Roman" w:cs="Times New Roman"/>
          <w:sz w:val="28"/>
          <w:szCs w:val="28"/>
        </w:rPr>
        <w:t>ня</w:t>
      </w:r>
      <w:r w:rsidRPr="004F54DE">
        <w:rPr>
          <w:rFonts w:ascii="Times New Roman" w:hAnsi="Times New Roman" w:cs="Times New Roman"/>
          <w:sz w:val="28"/>
          <w:szCs w:val="28"/>
        </w:rPr>
        <w:t xml:space="preserve"> колегії районної </w:t>
      </w:r>
      <w:r w:rsidR="00427C81" w:rsidRPr="004F54DE">
        <w:rPr>
          <w:rFonts w:ascii="Times New Roman" w:hAnsi="Times New Roman" w:cs="Times New Roman"/>
          <w:sz w:val="28"/>
          <w:szCs w:val="28"/>
        </w:rPr>
        <w:t>військової</w:t>
      </w:r>
      <w:r w:rsidRPr="004F54DE">
        <w:rPr>
          <w:rFonts w:ascii="Times New Roman" w:hAnsi="Times New Roman" w:cs="Times New Roman"/>
          <w:sz w:val="28"/>
          <w:szCs w:val="28"/>
        </w:rPr>
        <w:t xml:space="preserve"> адміністрації, розглянуто 2</w:t>
      </w:r>
      <w:r w:rsidR="00416271" w:rsidRPr="004F54DE">
        <w:rPr>
          <w:rFonts w:ascii="Times New Roman" w:hAnsi="Times New Roman" w:cs="Times New Roman"/>
          <w:sz w:val="28"/>
          <w:szCs w:val="28"/>
        </w:rPr>
        <w:t>5</w:t>
      </w:r>
      <w:r w:rsidRPr="004F54DE">
        <w:rPr>
          <w:rFonts w:ascii="Times New Roman" w:hAnsi="Times New Roman" w:cs="Times New Roman"/>
          <w:sz w:val="28"/>
          <w:szCs w:val="28"/>
        </w:rPr>
        <w:t xml:space="preserve"> питан</w:t>
      </w:r>
      <w:r w:rsidR="00416271" w:rsidRPr="004F54DE">
        <w:rPr>
          <w:rFonts w:ascii="Times New Roman" w:hAnsi="Times New Roman" w:cs="Times New Roman"/>
          <w:sz w:val="28"/>
          <w:szCs w:val="28"/>
        </w:rPr>
        <w:t>ь</w:t>
      </w:r>
      <w:r w:rsidRPr="004F54DE">
        <w:rPr>
          <w:rFonts w:ascii="Times New Roman" w:hAnsi="Times New Roman" w:cs="Times New Roman"/>
          <w:sz w:val="28"/>
          <w:szCs w:val="28"/>
        </w:rPr>
        <w:t>, дієвість яких спрямовувалась на організацію виконання показників роботи району.  За результатами обговорення видано 2</w:t>
      </w:r>
      <w:r w:rsidR="00416271" w:rsidRPr="004F54DE">
        <w:rPr>
          <w:rFonts w:ascii="Times New Roman" w:hAnsi="Times New Roman" w:cs="Times New Roman"/>
          <w:sz w:val="28"/>
          <w:szCs w:val="28"/>
        </w:rPr>
        <w:t>5</w:t>
      </w:r>
      <w:r w:rsidRPr="004F54DE">
        <w:rPr>
          <w:rFonts w:ascii="Times New Roman" w:hAnsi="Times New Roman" w:cs="Times New Roman"/>
          <w:sz w:val="28"/>
          <w:szCs w:val="28"/>
        </w:rPr>
        <w:t xml:space="preserve"> розпоряджен</w:t>
      </w:r>
      <w:r w:rsidR="00416271" w:rsidRPr="004F54DE">
        <w:rPr>
          <w:rFonts w:ascii="Times New Roman" w:hAnsi="Times New Roman" w:cs="Times New Roman"/>
          <w:sz w:val="28"/>
          <w:szCs w:val="28"/>
        </w:rPr>
        <w:t>ь</w:t>
      </w:r>
      <w:r w:rsidRPr="004F54DE">
        <w:rPr>
          <w:rFonts w:ascii="Times New Roman" w:hAnsi="Times New Roman" w:cs="Times New Roman"/>
          <w:sz w:val="28"/>
          <w:szCs w:val="28"/>
        </w:rPr>
        <w:t xml:space="preserve"> голови адміністрації.</w:t>
      </w:r>
    </w:p>
    <w:p w:rsidR="00A740B2" w:rsidRPr="004F54DE" w:rsidRDefault="00A740B2" w:rsidP="00A740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AD26FF" w:rsidRPr="004F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Олександрійською районною військовою адміністрацією забезпечено умови для звернення громадян в письмовому вигляді, на особистих та особистих виїзних прийомах, шляхом здійснення телефонного дзвінка, використання електронної пошти. Запроваджено автоматизовану програму «Звернення громадян». </w:t>
      </w:r>
      <w:r w:rsidR="00AD26FF" w:rsidRPr="004F54DE">
        <w:rPr>
          <w:rFonts w:ascii="Times New Roman" w:hAnsi="Times New Roman" w:cs="Times New Roman"/>
          <w:sz w:val="28"/>
          <w:szCs w:val="28"/>
        </w:rPr>
        <w:t>До районної військової адміністрації протягом 2023 року надійшло – 342</w:t>
      </w:r>
      <w:r w:rsidR="00AD26FF" w:rsidRPr="004F5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6FF" w:rsidRPr="004F54DE">
        <w:rPr>
          <w:rFonts w:ascii="Times New Roman" w:hAnsi="Times New Roman" w:cs="Times New Roman"/>
          <w:sz w:val="28"/>
          <w:szCs w:val="28"/>
        </w:rPr>
        <w:t xml:space="preserve">звернення громадян, з них: поштою (електронною поштою) -  28; на особистому та виїзних прийомах - 5; за допомогою засобів </w:t>
      </w:r>
      <w:r w:rsidR="00AD26FF" w:rsidRPr="004F54DE">
        <w:rPr>
          <w:rFonts w:ascii="Times New Roman" w:hAnsi="Times New Roman" w:cs="Times New Roman"/>
          <w:sz w:val="28"/>
          <w:szCs w:val="28"/>
        </w:rPr>
        <w:lastRenderedPageBreak/>
        <w:t>телефонного зв’язку - 7; через обласну військову адміністрацію – 6. Через Кіровоградський обласний регіональний контактний центр – 296, з них: через Гарячу лінію голови ОВА – 41; «Урядову гарячу лінію» - 255.  Протягом  року вирішено позитивно - 166, роз`яснено - 164, перенаправлено за належністю -</w:t>
      </w:r>
      <w:r w:rsidR="004F54DE">
        <w:rPr>
          <w:rFonts w:ascii="Times New Roman" w:hAnsi="Times New Roman" w:cs="Times New Roman"/>
          <w:sz w:val="28"/>
          <w:szCs w:val="28"/>
        </w:rPr>
        <w:t> </w:t>
      </w:r>
      <w:r w:rsidR="00AD26FF" w:rsidRPr="004F54DE">
        <w:rPr>
          <w:rFonts w:ascii="Times New Roman" w:hAnsi="Times New Roman" w:cs="Times New Roman"/>
          <w:sz w:val="28"/>
          <w:szCs w:val="28"/>
        </w:rPr>
        <w:t>5</w:t>
      </w:r>
      <w:r w:rsidR="00867704" w:rsidRPr="004F54DE">
        <w:rPr>
          <w:rFonts w:ascii="Times New Roman" w:hAnsi="Times New Roman" w:cs="Times New Roman"/>
          <w:sz w:val="28"/>
          <w:szCs w:val="28"/>
        </w:rPr>
        <w:t>.</w:t>
      </w:r>
      <w:r w:rsidR="00AD26FF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AD26FF" w:rsidRPr="004F54DE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категоріями авторів звернень найбільше складають – особи з інвалідністю, одинокі матері, багатодітні сім’ї.</w:t>
      </w:r>
      <w:r w:rsidR="00DF1C77" w:rsidRPr="004F5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A0DC4" w:rsidRPr="004F54D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D26FF" w:rsidRPr="004F54DE">
        <w:rPr>
          <w:rFonts w:ascii="Times New Roman" w:hAnsi="Times New Roman" w:cs="Times New Roman"/>
          <w:sz w:val="28"/>
          <w:szCs w:val="28"/>
        </w:rPr>
        <w:t xml:space="preserve">айбільша кількість звернень надійшла з питань соціального захисту населення, комунального господарства та категорії «інші». </w:t>
      </w:r>
      <w:r w:rsidRPr="004F54DE">
        <w:rPr>
          <w:rFonts w:ascii="Times New Roman" w:eastAsia="Calibri" w:hAnsi="Times New Roman" w:cs="Times New Roman"/>
          <w:sz w:val="28"/>
          <w:szCs w:val="28"/>
        </w:rPr>
        <w:t xml:space="preserve">Постійно проводилися планові комісії та наради, робота яких висвітлювалися на офіційному веб-сайті районної </w:t>
      </w:r>
      <w:r w:rsidR="00B1450C" w:rsidRPr="004F54DE">
        <w:rPr>
          <w:rFonts w:ascii="Times New Roman" w:eastAsia="Calibri" w:hAnsi="Times New Roman" w:cs="Times New Roman"/>
          <w:sz w:val="28"/>
          <w:szCs w:val="28"/>
        </w:rPr>
        <w:t>військової</w:t>
      </w:r>
      <w:r w:rsidRPr="004F54DE">
        <w:rPr>
          <w:rFonts w:ascii="Times New Roman" w:eastAsia="Calibri" w:hAnsi="Times New Roman" w:cs="Times New Roman"/>
          <w:sz w:val="28"/>
          <w:szCs w:val="28"/>
        </w:rPr>
        <w:t xml:space="preserve"> адміністрації. </w:t>
      </w:r>
    </w:p>
    <w:p w:rsidR="0044403E" w:rsidRPr="004F54DE" w:rsidRDefault="0044403E" w:rsidP="00444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початку повномасштабного вторгнення російської федерації на територію України, районною військовою адміністрацією було  </w:t>
      </w:r>
      <w:r w:rsidRPr="004F54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виконано ряд заходів з організації територіальної оборони в Олександрійському районі. </w:t>
      </w:r>
      <w:r w:rsidRPr="004F54D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Налагоджено взаємодію райвійськадміністрації з підрозділами Національної гвардії, Державної служби України з надзвичайних ситуацій, </w:t>
      </w:r>
      <w:r w:rsidRPr="004F54DE">
        <w:rPr>
          <w:rFonts w:ascii="Times New Roman" w:eastAsia="Calibri" w:hAnsi="Times New Roman" w:cs="Times New Roman"/>
          <w:iCs/>
          <w:sz w:val="28"/>
          <w:szCs w:val="28"/>
        </w:rPr>
        <w:t xml:space="preserve">районними відділами Національної поліції, Служби безпеки України, територіального центру комплектування та соціальної підтримки. Силами зазначених підрозділів здійснюються заходи щодо </w:t>
      </w:r>
      <w:r w:rsidRPr="004F54DE">
        <w:rPr>
          <w:rFonts w:ascii="Times New Roman" w:eastAsia="Calibri" w:hAnsi="Times New Roman" w:cs="Times New Roman"/>
          <w:sz w:val="28"/>
          <w:szCs w:val="28"/>
        </w:rPr>
        <w:t>забезпечення виконання заходів правового режиму воєнного часу, а також підтримання стабільної контрольованої ситуації в районі та її адміністративних межах. З початком воєнного стану були сформовані  добровольчі формування територіальних громад Олександрійського району. З членами добровольчих формувань проводяться заняття з вогневої і тактичної підготовки. Більш повна  інформація з питань оборони та мобілізаційної підготовки буде висвітлена після закінчення дії воєнного стану.</w:t>
      </w:r>
    </w:p>
    <w:p w:rsidR="009B1C63" w:rsidRPr="004F54DE" w:rsidRDefault="009B1C63" w:rsidP="00BC78D5">
      <w:pPr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Завдяки спільній, злагодженій  роботі</w:t>
      </w:r>
      <w:r w:rsidR="004B670A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BD610F" w:rsidRPr="004F54DE">
        <w:rPr>
          <w:rFonts w:ascii="Times New Roman" w:hAnsi="Times New Roman" w:cs="Times New Roman"/>
          <w:sz w:val="28"/>
          <w:szCs w:val="28"/>
        </w:rPr>
        <w:t xml:space="preserve">районної </w:t>
      </w:r>
      <w:r w:rsidR="005634FD" w:rsidRPr="004F54DE">
        <w:rPr>
          <w:rFonts w:ascii="Times New Roman" w:hAnsi="Times New Roman" w:cs="Times New Roman"/>
          <w:sz w:val="28"/>
          <w:szCs w:val="28"/>
        </w:rPr>
        <w:t>військової</w:t>
      </w:r>
      <w:r w:rsidR="00BD610F" w:rsidRPr="004F54DE">
        <w:rPr>
          <w:rFonts w:ascii="Times New Roman" w:hAnsi="Times New Roman" w:cs="Times New Roman"/>
          <w:sz w:val="28"/>
          <w:szCs w:val="28"/>
        </w:rPr>
        <w:t xml:space="preserve"> адмін</w:t>
      </w:r>
      <w:r w:rsidR="005634FD" w:rsidRPr="004F54DE">
        <w:rPr>
          <w:rFonts w:ascii="Times New Roman" w:hAnsi="Times New Roman" w:cs="Times New Roman"/>
          <w:sz w:val="28"/>
          <w:szCs w:val="28"/>
        </w:rPr>
        <w:t>і</w:t>
      </w:r>
      <w:r w:rsidR="00BD610F" w:rsidRPr="004F54DE">
        <w:rPr>
          <w:rFonts w:ascii="Times New Roman" w:hAnsi="Times New Roman" w:cs="Times New Roman"/>
          <w:sz w:val="28"/>
          <w:szCs w:val="28"/>
        </w:rPr>
        <w:t xml:space="preserve">страції та органів місцевого самоврядування </w:t>
      </w:r>
      <w:r w:rsidRPr="004F54DE">
        <w:rPr>
          <w:rFonts w:ascii="Times New Roman" w:hAnsi="Times New Roman" w:cs="Times New Roman"/>
          <w:sz w:val="28"/>
          <w:szCs w:val="28"/>
        </w:rPr>
        <w:t>забезпечу</w:t>
      </w:r>
      <w:r w:rsidR="00737ADF" w:rsidRPr="004F54DE">
        <w:rPr>
          <w:rFonts w:ascii="Times New Roman" w:hAnsi="Times New Roman" w:cs="Times New Roman"/>
          <w:sz w:val="28"/>
          <w:szCs w:val="28"/>
        </w:rPr>
        <w:t>ється</w:t>
      </w:r>
      <w:r w:rsidRPr="004F54DE">
        <w:rPr>
          <w:rFonts w:ascii="Times New Roman" w:hAnsi="Times New Roman" w:cs="Times New Roman"/>
          <w:sz w:val="28"/>
          <w:szCs w:val="28"/>
        </w:rPr>
        <w:t xml:space="preserve"> прийом та розміщення </w:t>
      </w:r>
      <w:r w:rsidR="00737ADF" w:rsidRPr="004F54DE">
        <w:rPr>
          <w:rFonts w:ascii="Times New Roman" w:hAnsi="Times New Roman" w:cs="Times New Roman"/>
          <w:sz w:val="28"/>
          <w:szCs w:val="28"/>
        </w:rPr>
        <w:t>внутрішньо переміщених осіб</w:t>
      </w:r>
      <w:r w:rsidRPr="004F54DE">
        <w:rPr>
          <w:rFonts w:ascii="Times New Roman" w:hAnsi="Times New Roman" w:cs="Times New Roman"/>
          <w:sz w:val="28"/>
          <w:szCs w:val="28"/>
        </w:rPr>
        <w:t xml:space="preserve">,  </w:t>
      </w:r>
      <w:r w:rsidR="00A606DA" w:rsidRPr="004F54DE">
        <w:rPr>
          <w:rFonts w:ascii="Times New Roman" w:hAnsi="Times New Roman" w:cs="Times New Roman"/>
          <w:sz w:val="28"/>
          <w:szCs w:val="28"/>
        </w:rPr>
        <w:t>п</w:t>
      </w:r>
      <w:r w:rsidRPr="004F54DE">
        <w:rPr>
          <w:rFonts w:ascii="Times New Roman" w:hAnsi="Times New Roman" w:cs="Times New Roman"/>
          <w:sz w:val="28"/>
          <w:szCs w:val="28"/>
        </w:rPr>
        <w:t xml:space="preserve">унктів </w:t>
      </w:r>
      <w:r w:rsidR="00A606DA" w:rsidRPr="004F54DE">
        <w:rPr>
          <w:rFonts w:ascii="Times New Roman" w:hAnsi="Times New Roman" w:cs="Times New Roman"/>
          <w:sz w:val="28"/>
          <w:szCs w:val="28"/>
        </w:rPr>
        <w:t>н</w:t>
      </w:r>
      <w:r w:rsidRPr="004F54DE">
        <w:rPr>
          <w:rFonts w:ascii="Times New Roman" w:hAnsi="Times New Roman" w:cs="Times New Roman"/>
          <w:sz w:val="28"/>
          <w:szCs w:val="28"/>
        </w:rPr>
        <w:t>езламності</w:t>
      </w:r>
      <w:r w:rsidR="00BD610F" w:rsidRPr="004F54DE">
        <w:rPr>
          <w:rFonts w:ascii="Times New Roman" w:hAnsi="Times New Roman" w:cs="Times New Roman"/>
          <w:sz w:val="28"/>
          <w:szCs w:val="28"/>
        </w:rPr>
        <w:t>,</w:t>
      </w:r>
      <w:r w:rsidRPr="004F54DE">
        <w:rPr>
          <w:rFonts w:ascii="Times New Roman" w:hAnsi="Times New Roman" w:cs="Times New Roman"/>
          <w:sz w:val="28"/>
          <w:szCs w:val="28"/>
        </w:rPr>
        <w:t xml:space="preserve"> збір</w:t>
      </w:r>
      <w:r w:rsidR="00A606DA" w:rsidRPr="004F54DE">
        <w:rPr>
          <w:rFonts w:ascii="Times New Roman" w:hAnsi="Times New Roman" w:cs="Times New Roman"/>
          <w:sz w:val="28"/>
          <w:szCs w:val="28"/>
        </w:rPr>
        <w:t>у</w:t>
      </w:r>
      <w:r w:rsidRPr="004F54DE">
        <w:rPr>
          <w:rFonts w:ascii="Times New Roman" w:hAnsi="Times New Roman" w:cs="Times New Roman"/>
          <w:sz w:val="28"/>
          <w:szCs w:val="28"/>
        </w:rPr>
        <w:t xml:space="preserve"> гуманітарної допомоги і ін</w:t>
      </w:r>
      <w:r w:rsidR="00245A6F" w:rsidRPr="004F54DE">
        <w:rPr>
          <w:rFonts w:ascii="Times New Roman" w:hAnsi="Times New Roman" w:cs="Times New Roman"/>
          <w:sz w:val="28"/>
          <w:szCs w:val="28"/>
        </w:rPr>
        <w:t>ше</w:t>
      </w:r>
      <w:r w:rsidRPr="004F54DE">
        <w:rPr>
          <w:rFonts w:ascii="Times New Roman" w:hAnsi="Times New Roman" w:cs="Times New Roman"/>
          <w:sz w:val="28"/>
          <w:szCs w:val="28"/>
        </w:rPr>
        <w:t>.</w:t>
      </w:r>
    </w:p>
    <w:p w:rsidR="00954134" w:rsidRPr="004F54DE" w:rsidRDefault="00954134" w:rsidP="00954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На території Олександрійського району проживає 24705 внутрішньо переміщених осіб. Найбільша кількість внутрішньо переміщених осіб перебуває в м. Олександрія (11103) та м. Світловодськ (7425). Найменша кількість – в Пантаївській селищній раді (429) та Попельнастівській сільській раді (443). Виплата допомоги на проживання внутрішньо переміщеним особам за 2023 рік забезпечена 13914 особам на загальну суму 42 005,00 тис.грн., а саме:</w:t>
      </w:r>
    </w:p>
    <w:p w:rsidR="00954134" w:rsidRPr="004F54DE" w:rsidRDefault="00954134" w:rsidP="00954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м.Олександрія – 6264 особи на загальну суму 18 680,00 тис.грн.;</w:t>
      </w:r>
    </w:p>
    <w:p w:rsidR="00954134" w:rsidRPr="004F54DE" w:rsidRDefault="00954134" w:rsidP="00954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м.Світловодськ – 4243 особи на загальну суму 12 920,00 тис.грн.;</w:t>
      </w:r>
    </w:p>
    <w:p w:rsidR="00954134" w:rsidRPr="004F54DE" w:rsidRDefault="00954134" w:rsidP="009541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інші громади Олександрійського району – 3407 осіб на загальну суму 10 405,00 тис.грн.  </w:t>
      </w:r>
    </w:p>
    <w:p w:rsidR="00D939FB" w:rsidRPr="004F54DE" w:rsidRDefault="00AA77CC" w:rsidP="00D9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 w:rsidRPr="004F54DE">
        <w:rPr>
          <w:rFonts w:ascii="Times New Roman" w:hAnsi="Times New Roman" w:cs="Times New Roman"/>
          <w:sz w:val="28"/>
          <w:szCs w:val="28"/>
        </w:rPr>
        <w:t>Н</w:t>
      </w:r>
      <w:r w:rsidR="00B536B5" w:rsidRPr="004F54DE">
        <w:rPr>
          <w:rFonts w:ascii="Times New Roman" w:hAnsi="Times New Roman" w:cs="Times New Roman"/>
          <w:sz w:val="28"/>
          <w:szCs w:val="28"/>
        </w:rPr>
        <w:t>а</w:t>
      </w:r>
      <w:r w:rsidR="009B1C63" w:rsidRPr="004F54DE">
        <w:rPr>
          <w:rFonts w:ascii="Times New Roman" w:hAnsi="Times New Roman" w:cs="Times New Roman"/>
          <w:sz w:val="28"/>
          <w:szCs w:val="28"/>
        </w:rPr>
        <w:t xml:space="preserve"> початку збройної агресії росії Олександрійською районною військовою адміністрацією розроблені та введені в дію плани</w:t>
      </w:r>
      <w:r w:rsidR="009B1C63" w:rsidRPr="004F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цивільного захисту на особливий період та евакуації населення, матеріальних і культурних цінностей району у особливий період. Відповідно до цих планів</w:t>
      </w:r>
      <w:r w:rsidR="00D939FB" w:rsidRPr="004F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</w:t>
      </w:r>
      <w:r w:rsidR="009B1C63" w:rsidRPr="004F54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39FB" w:rsidRPr="004F54DE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D939FB"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 метою </w:t>
      </w:r>
      <w:r w:rsidR="00D939FB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підготовки органів управління та сил цивільного захист</w:t>
      </w:r>
      <w:r w:rsidR="00995189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у</w:t>
      </w:r>
      <w:r w:rsidR="00D939FB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районної ланки територіальної підсистеми єдиної державної системи цивільного захисту району </w:t>
      </w:r>
      <w:r w:rsidR="00113CB1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протягом 2023 року </w:t>
      </w:r>
      <w:r w:rsidR="00D939FB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здійснено ряд заходів</w:t>
      </w:r>
      <w:r w:rsidR="00B403BA" w:rsidRPr="004F54D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r w:rsidR="00B403BA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 відпрацюванням теоретичної та практичної частин</w:t>
      </w:r>
      <w:r w:rsidR="00D939FB" w:rsidRPr="004F54D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: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Style w:val="213pt"/>
          <w:rFonts w:eastAsiaTheme="minorHAnsi"/>
          <w:sz w:val="28"/>
          <w:szCs w:val="28"/>
        </w:rPr>
        <w:lastRenderedPageBreak/>
        <w:t xml:space="preserve">прийнято участь у штабних тренуваннях щодо </w:t>
      </w:r>
      <w:r w:rsidRPr="004F54DE">
        <w:rPr>
          <w:rFonts w:ascii="Times New Roman" w:hAnsi="Times New Roman" w:cs="Times New Roman"/>
          <w:sz w:val="28"/>
          <w:szCs w:val="28"/>
        </w:rPr>
        <w:t xml:space="preserve">виконання завдань під час пропуску льодоходу, повені та паводків (із залученням органів з евакуації); 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Style w:val="213pt"/>
          <w:rFonts w:eastAsiaTheme="minorHAnsi"/>
          <w:sz w:val="28"/>
          <w:szCs w:val="28"/>
        </w:rPr>
      </w:pPr>
      <w:r w:rsidRPr="004F54DE">
        <w:rPr>
          <w:rStyle w:val="213pt"/>
          <w:rFonts w:eastAsiaTheme="minorHAnsi"/>
          <w:sz w:val="28"/>
          <w:szCs w:val="28"/>
        </w:rPr>
        <w:t xml:space="preserve">прийнято участь у штабних </w:t>
      </w:r>
      <w:r w:rsidR="004F54DE" w:rsidRPr="004F54DE">
        <w:rPr>
          <w:rStyle w:val="213pt"/>
          <w:rFonts w:eastAsiaTheme="minorHAnsi"/>
          <w:sz w:val="28"/>
          <w:szCs w:val="28"/>
        </w:rPr>
        <w:t xml:space="preserve">тренуваннях </w:t>
      </w:r>
      <w:r w:rsidRPr="004F54DE">
        <w:rPr>
          <w:rStyle w:val="213pt"/>
          <w:rFonts w:eastAsiaTheme="minorHAnsi"/>
          <w:sz w:val="28"/>
          <w:szCs w:val="28"/>
        </w:rPr>
        <w:t xml:space="preserve">щодо </w:t>
      </w:r>
      <w:r w:rsidRPr="004F54DE">
        <w:rPr>
          <w:rFonts w:ascii="Times New Roman" w:hAnsi="Times New Roman" w:cs="Times New Roman"/>
          <w:sz w:val="28"/>
          <w:szCs w:val="28"/>
        </w:rPr>
        <w:t>виконання завдань при запобіганні та протидії пожежам лісів і сільгоспугідь у весняно – літній період</w:t>
      </w:r>
      <w:r w:rsidR="00DC2BEF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Pr="004F54DE">
        <w:rPr>
          <w:rFonts w:ascii="Times New Roman" w:hAnsi="Times New Roman" w:cs="Times New Roman"/>
          <w:sz w:val="28"/>
          <w:szCs w:val="28"/>
        </w:rPr>
        <w:t>(із залученням органів з евакуації)</w:t>
      </w:r>
      <w:r w:rsidRPr="004F54DE">
        <w:rPr>
          <w:rStyle w:val="213pt"/>
          <w:rFonts w:eastAsiaTheme="minorHAnsi"/>
          <w:sz w:val="28"/>
          <w:szCs w:val="28"/>
        </w:rPr>
        <w:t>;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Style w:val="213pt"/>
          <w:rFonts w:eastAsiaTheme="minorHAnsi"/>
          <w:sz w:val="28"/>
          <w:szCs w:val="28"/>
        </w:rPr>
        <w:t xml:space="preserve"> </w:t>
      </w:r>
      <w:r w:rsidRPr="004F54DE">
        <w:rPr>
          <w:rFonts w:ascii="Times New Roman" w:hAnsi="Times New Roman" w:cs="Times New Roman"/>
          <w:sz w:val="28"/>
          <w:szCs w:val="28"/>
        </w:rPr>
        <w:t>проведено командно – штабне навчання у разі загрози виникнення або виникнення катастрофічного затоплення місцевості при руйнуванні греблі Кременчуцької ГЕС;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Style w:val="213pt"/>
          <w:rFonts w:eastAsiaTheme="minorHAnsi"/>
          <w:sz w:val="28"/>
          <w:szCs w:val="28"/>
        </w:rPr>
        <w:t xml:space="preserve">прийнято участь у спільних штабних тренуваннях щодо </w:t>
      </w:r>
      <w:r w:rsidRPr="004F54DE">
        <w:rPr>
          <w:rFonts w:ascii="Times New Roman" w:hAnsi="Times New Roman" w:cs="Times New Roman"/>
          <w:sz w:val="28"/>
          <w:szCs w:val="28"/>
        </w:rPr>
        <w:t xml:space="preserve">виконання завдань по відпрацюванню алгоритмів спільних дій у разі загрози виникнення або виникнення радіаційної аварії, пов’язаної з військовою агресією російської федерації проти України; 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проведено штабне тренування щодо відпрацювання алгоритмів дій у разі виникнення аварій на автомобільному транспорті з виливом (викидом) хімічно небезпечних речовин;</w:t>
      </w:r>
    </w:p>
    <w:p w:rsidR="009F34B1" w:rsidRPr="004F54DE" w:rsidRDefault="009F34B1" w:rsidP="00D93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прийнято участь у спільному штабному тренуванні  </w:t>
      </w:r>
      <w:r w:rsidRPr="004F54DE">
        <w:rPr>
          <w:rFonts w:ascii="Times New Roman" w:hAnsi="Times New Roman" w:cs="Times New Roman"/>
          <w:spacing w:val="-6"/>
          <w:sz w:val="28"/>
          <w:szCs w:val="28"/>
        </w:rPr>
        <w:t xml:space="preserve">із залученням </w:t>
      </w:r>
      <w:r w:rsidRPr="004F54DE">
        <w:rPr>
          <w:rFonts w:ascii="Times New Roman" w:hAnsi="Times New Roman" w:cs="Times New Roman"/>
          <w:sz w:val="28"/>
          <w:szCs w:val="28"/>
        </w:rPr>
        <w:t>органів з евакуації щодо виконання завдань у складних умовах;</w:t>
      </w:r>
    </w:p>
    <w:p w:rsidR="008D17CB" w:rsidRPr="004F54DE" w:rsidRDefault="009F34B1" w:rsidP="00D9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</w:pPr>
      <w:r w:rsidRPr="004F54DE">
        <w:rPr>
          <w:rFonts w:ascii="Times New Roman" w:hAnsi="Times New Roman" w:cs="Times New Roman"/>
          <w:sz w:val="28"/>
          <w:szCs w:val="28"/>
        </w:rPr>
        <w:t>прий</w:t>
      </w:r>
      <w:r w:rsidR="00027BE5" w:rsidRPr="004F54DE">
        <w:rPr>
          <w:rFonts w:ascii="Times New Roman" w:hAnsi="Times New Roman" w:cs="Times New Roman"/>
          <w:sz w:val="28"/>
          <w:szCs w:val="28"/>
        </w:rPr>
        <w:t>нято</w:t>
      </w:r>
      <w:r w:rsidRPr="004F54DE">
        <w:rPr>
          <w:rFonts w:ascii="Times New Roman" w:hAnsi="Times New Roman" w:cs="Times New Roman"/>
          <w:sz w:val="28"/>
          <w:szCs w:val="28"/>
        </w:rPr>
        <w:t xml:space="preserve"> участь у регіональному командно-штабному навчанні з органами управління та силами цивільного захисту територіальної підсистеми єдиної державної системи цивільного захисту Кіровоградської області з організації взаємодії під час попередження та ліквідації наслідків надзвичайних ситуацій. </w:t>
      </w:r>
    </w:p>
    <w:p w:rsidR="00702068" w:rsidRPr="004F54DE" w:rsidRDefault="00E64DEA" w:rsidP="00702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В умовах воєнного стану волонтерська діяльність 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набула своєї найбільшої </w:t>
      </w:r>
      <w:r w:rsidRPr="004F54D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актуальності</w:t>
      </w:r>
      <w:r w:rsidRPr="004F54D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за останні часи. У</w:t>
      </w:r>
      <w:r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країнське волонтерство наповнилось новим змістом і стало потужним громадським рухом. За сприянням Олександрійської райвійськадміністрації волонтерську ініціативу щодо надання гуманітарної допомоги </w:t>
      </w:r>
      <w:r w:rsidR="009945B2"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Силам оборони України</w:t>
      </w:r>
      <w:r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вияв</w:t>
      </w:r>
      <w:r w:rsidR="00D34850"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ляли</w:t>
      </w:r>
      <w:r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промисловці</w:t>
      </w:r>
      <w:r w:rsidR="00D34850"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аграрії</w:t>
      </w:r>
      <w:r w:rsidR="00D34850"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підприємства, територіальні громади та небайдужі громадяни нашого району.</w:t>
      </w:r>
      <w:r w:rsidR="009041FE" w:rsidRPr="004F54D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02068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Налагоджені логі</w:t>
      </w:r>
      <w:r w:rsidR="00454455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стичні зв’язки між волонтерами та </w:t>
      </w:r>
      <w:r w:rsidR="00E2652C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54455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илами оборони </w:t>
      </w:r>
      <w:r w:rsidR="00CF7EC3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 завдяки цьому передавалися усі необхідні інструменти для боротьби з ворогом.</w:t>
      </w:r>
      <w:r w:rsidR="009041FE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068" w:rsidRPr="004F5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 до волонтерського руху та надання гуманітарної допомоги Олександрійщини долучилися міжнародні громади та організації. Допомога надавалася у вигляді п</w:t>
      </w:r>
      <w:r w:rsidR="00702068" w:rsidRPr="004F54DE">
        <w:rPr>
          <w:rFonts w:ascii="Times New Roman" w:hAnsi="Times New Roman" w:cs="Times New Roman"/>
          <w:sz w:val="28"/>
          <w:szCs w:val="28"/>
        </w:rPr>
        <w:t>родуктів харчування, речей першої необхідності та одягу.</w:t>
      </w:r>
    </w:p>
    <w:p w:rsidR="00C317C8" w:rsidRPr="004F54DE" w:rsidRDefault="00C317C8" w:rsidP="004552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Протягом року основним пріоритетом роботи районної військової адміністрації було надання допомоги у вигляді  гуманітарних вантажів з</w:t>
      </w:r>
      <w:r w:rsidRPr="004F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харчовими продуктами, засобами особистої гігієни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, непродовольчими товарами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військовим </w:t>
      </w:r>
      <w:r w:rsidR="00EC4AE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Збройних Сил України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цивільному населенню, яке постраждало від військової агресії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2E2" w:rsidRPr="004F54DE">
        <w:rPr>
          <w:rFonts w:ascii="Times New Roman" w:hAnsi="Times New Roman" w:cs="Times New Roman"/>
          <w:color w:val="000000"/>
          <w:sz w:val="28"/>
          <w:szCs w:val="28"/>
        </w:rPr>
        <w:t>Завдяки спільним діям органів виконавчої влади</w:t>
      </w:r>
      <w:r w:rsidR="00CB5AFB" w:rsidRPr="004F5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52E2"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 місцевого самоврядування</w:t>
      </w:r>
      <w:r w:rsidR="00CB5AFB" w:rsidRPr="004F54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52E2"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5AF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підприємців та небайдужих громадян</w:t>
      </w:r>
      <w:r w:rsidR="00CB5AFB"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54DE">
        <w:rPr>
          <w:rFonts w:ascii="Times New Roman" w:hAnsi="Times New Roman" w:cs="Times New Roman"/>
          <w:color w:val="000000"/>
          <w:sz w:val="28"/>
          <w:szCs w:val="28"/>
        </w:rPr>
        <w:t>надано допомогу:</w:t>
      </w:r>
    </w:p>
    <w:p w:rsidR="00C317C8" w:rsidRPr="004F54DE" w:rsidRDefault="00C317C8" w:rsidP="005D7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населенню Дружківської громади Донецької області</w:t>
      </w:r>
      <w:r w:rsidRPr="004F54DE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-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доправлено близько 5  тонн гуманітарних вантажів;</w:t>
      </w:r>
    </w:p>
    <w:p w:rsidR="00F601B3" w:rsidRPr="004F54DE" w:rsidRDefault="00F601B3" w:rsidP="00F601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населенню </w:t>
      </w:r>
      <w:r w:rsidR="00C317C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Новогродівськ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ої</w:t>
      </w:r>
      <w:r w:rsidR="00C317C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громад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="00C317C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Донецької області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доправлено понад 4 тонни гуманітарних вантажів;</w:t>
      </w:r>
    </w:p>
    <w:p w:rsidR="002A0ABE" w:rsidRPr="004F54DE" w:rsidRDefault="002A0ABE" w:rsidP="002A0A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до дня Збройний Сил України </w:t>
      </w:r>
      <w:r w:rsidR="00E744B3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 територію Донеччини</w:t>
      </w:r>
      <w:r w:rsidR="008F571D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передано бійцям ЗСУ дрони, медичне приладдя</w:t>
      </w:r>
      <w:r w:rsidR="00E744B3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смаколики</w:t>
      </w:r>
      <w:r w:rsidR="00E744B3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F601B3" w:rsidRPr="004F54DE" w:rsidRDefault="00F601B3" w:rsidP="00D140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Делегації від Олександрійського район</w:t>
      </w:r>
      <w:r w:rsidR="002A0ABE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представляла начальник Олександрійської райвійськадміністрації разом із командою. Під час зустрічей </w:t>
      </w:r>
      <w:r w:rsidR="009B7D9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 очі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льниками громад</w:t>
      </w:r>
      <w:r w:rsidR="002A0ABE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підрозділів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обговорювались питання нагальних потреб, обміну досвідом та подальшої спільної співпраці. </w:t>
      </w:r>
    </w:p>
    <w:p w:rsidR="002062A9" w:rsidRPr="004F54DE" w:rsidRDefault="0024471D" w:rsidP="0020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 метою відновлення</w:t>
      </w:r>
      <w:r w:rsidR="0038034C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відбудови населених пунктів, які найбільше постраждали в</w:t>
      </w:r>
      <w:r w:rsidR="0038034C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ід наслідків російської агресії та в рамках проєкту "Пліч-о-пліч" Олександрійський район долучився до будівельно-відновлювальних робіт на </w:t>
      </w:r>
      <w:r w:rsidR="00EC4AE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території </w:t>
      </w:r>
      <w:r w:rsidR="0038034C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Херсонщині в селі Мала Олександрівка, якою опікується Кіровоградщина.</w:t>
      </w:r>
      <w:r w:rsidR="00C74FED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Представники Олександрійської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районної військової адміністрації неодноразово здійснювали виїзд</w:t>
      </w:r>
      <w:r w:rsidR="0070142E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тер</w:t>
      </w:r>
      <w:r w:rsidR="00F62DC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иторію даного населеного пункту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ціллю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оцінювання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стан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будівельно-відновлювальних робіт.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8E281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 процесу відновлення та відбудови долучилися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усі громади Олександрійщини</w:t>
      </w:r>
      <w:r w:rsidR="0070142E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багато підприємств району.</w:t>
      </w:r>
      <w:r w:rsidR="00830716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результаті</w:t>
      </w:r>
      <w:r w:rsidR="001847F1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робіт </w:t>
      </w:r>
      <w:r w:rsidR="00C74FED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відновлено пошкоджені російськими окупантами зруйновані </w:t>
      </w:r>
      <w:r w:rsidR="001847F1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дахи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1847F1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вікна будинків</w:t>
      </w:r>
      <w:r w:rsidR="003F7ED4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встановлені двері. </w:t>
      </w:r>
      <w:r w:rsidR="002062A9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Протягом пів року (</w:t>
      </w:r>
      <w:r w:rsidR="002062A9" w:rsidRPr="004F54DE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від липня до грудня)</w:t>
      </w:r>
      <w:r w:rsidR="002062A9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будівельні бригади територіальних громад Кіровоградщини відремонтували біля 56 будинків людей у селі Мала Олександрівка на Херсонщині</w:t>
      </w:r>
      <w:r w:rsidR="00E2652C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тому числі бригада з Олександрійщини відремонтувала 10 будинків.</w:t>
      </w:r>
    </w:p>
    <w:p w:rsidR="00A72B35" w:rsidRPr="004F54DE" w:rsidRDefault="006F18D3" w:rsidP="002062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Також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Олександрійський район 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долучився до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із питним водопостачанням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Керівництво </w:t>
      </w:r>
      <w:r w:rsidR="003F7ED4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району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доставило питну бутильовану воду об’ємом 10 тон до села Павлопілля Першотравневської громади Нікопольського району Дніпропетровської області.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A72B35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Допомогу у постачанні води</w:t>
      </w:r>
      <w:r w:rsidR="002062A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надали фермерські господарства, громади та волонтерський центр.</w:t>
      </w:r>
    </w:p>
    <w:p w:rsidR="00AE5001" w:rsidRPr="004F54DE" w:rsidRDefault="00AE5001" w:rsidP="00AE5001">
      <w:pPr>
        <w:spacing w:after="0" w:line="100" w:lineRule="atLeast"/>
        <w:ind w:firstLine="708"/>
        <w:jc w:val="both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4F54DE">
        <w:rPr>
          <w:rFonts w:ascii="Times New Roman" w:hAnsi="Times New Roman" w:cs="Times New Roman"/>
          <w:sz w:val="28"/>
          <w:szCs w:val="28"/>
        </w:rPr>
        <w:t>Олександрійська районна військова адміністрація разом з  органами місцевого самоврядування та підприємцями району спільними зусиллями систематично забезпечують  допомогою  територію  Харківщини. Надавалася благодійна допомога для відбудови і проведення першочергових аварійно-ремонтних робіт пошкоджених об’єктів інфраструктури. Д</w:t>
      </w:r>
      <w:r w:rsidRPr="004F54DE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оставлялись будівельні матеріали жителям Циркунівської сільської об'єднаної територіальної громади Харківської області.</w:t>
      </w:r>
    </w:p>
    <w:p w:rsidR="00702068" w:rsidRPr="004F54DE" w:rsidRDefault="007D6300" w:rsidP="007D63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Олександрійський район не залишився осторонь і трагедії, що сталася на Каховській ГЕС. 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виконання доручення Прем’єр – міністра України Олександрійською районною військовою адміністрацією </w:t>
      </w:r>
      <w:r w:rsidR="00723657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липні 2023 року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була сформована та відправлена бригада чисельністю із 20 осіб для участі у ліквідації наслідків надзвичайної ситуації, спричиненої підривом греблі Каховської ГЕС.</w:t>
      </w:r>
    </w:p>
    <w:p w:rsidR="00702068" w:rsidRPr="004F54DE" w:rsidRDefault="00540AA9" w:rsidP="00540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Наприкінці листопада 2023 року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між Олександрійською районною військовою адміністрацією та Громадською організацією «Науково-методичний, освітній, тренінговий центр «Журавель» підписано Меморандум про співпрацю. В результаті співпраці та за ініціативою Олександрійської районної військової адміністрації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даною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ромадською організацією  було передано, новоствореному батальйону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протиповітряної оборони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F7ED4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br/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10 спеціальних планшетів, для захисту неба над Кіровоградщиною, а також десять бензопил, для використання в роботі.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Загалом, мета підписання Меморандуму – проведення спільних заходів щодо сприяння наданню організаційної, матеріальної, інформаційної, консультативної, методичної, правової та іншої необхідної допомоги громадянам. Серед запланованих заходів – розв'язання нагальних проблем внутрішньо переміщених осіб та осіб, 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 xml:space="preserve">які знаходяться на деокупованих територіях, допомога у лікуванні поранених бійців, благодійне сприяння територіальній обороні, підрозділам Збройних Сил України, інших військових (мілітаризованих) формувань, спеціалізованих служб та Олександрійського </w:t>
      </w:r>
      <w:r w:rsidR="00D82DB3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добровольчого формування територіальної громади.</w:t>
      </w:r>
      <w:r w:rsidR="00702068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Меморандум вказує на можливість сторонам сприяти наданню всебічної допомоги виховним, освітнім, лікувальним та іншим закладам соціального спрямування.</w:t>
      </w:r>
    </w:p>
    <w:p w:rsidR="009B1C63" w:rsidRPr="004F54DE" w:rsidRDefault="009B1C63" w:rsidP="009B1C63">
      <w:pPr>
        <w:spacing w:after="0" w:line="1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Районна військова адміністрація координувала роботу щодо співпраці з  фермерськими  господарствами  Олександрійського району у наданні допомоги нашим захисникам – бійцям української армії. Спільними зусиллями необхідними речами та медикаментами забезпечувалися  бійці, що проходили  лікування та відновлення у закладах  охорони здоров'я. Зокрема аграрії району п</w:t>
      </w:r>
      <w:r w:rsidR="00AE5001" w:rsidRPr="004F54DE">
        <w:rPr>
          <w:rFonts w:ascii="Times New Roman" w:hAnsi="Times New Roman" w:cs="Times New Roman"/>
          <w:sz w:val="28"/>
          <w:szCs w:val="28"/>
        </w:rPr>
        <w:t xml:space="preserve">ередавали  продукти харчування </w:t>
      </w:r>
      <w:r w:rsidRPr="004F54DE">
        <w:rPr>
          <w:rFonts w:ascii="Times New Roman" w:hAnsi="Times New Roman" w:cs="Times New Roman"/>
          <w:sz w:val="28"/>
          <w:szCs w:val="28"/>
        </w:rPr>
        <w:t xml:space="preserve">та інші речі. </w:t>
      </w:r>
    </w:p>
    <w:p w:rsidR="003F7ED4" w:rsidRPr="004F54DE" w:rsidRDefault="009E24C5" w:rsidP="003F7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рамках інформаційно-роз’яснювальної роботи </w:t>
      </w:r>
      <w:r w:rsidR="00CA05E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щодо національної рекрутингової програми з формування “Гвардії наступу”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керівництво Олександрійської районної військової адміністрації</w:t>
      </w:r>
      <w:r w:rsidR="00CA05E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разом із представниками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CA05E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районного відділу поліції ГУ НП України в Кіровоградській області   та Центрального територіального управління Національної гвардії України </w:t>
      </w:r>
      <w:r w:rsidR="001E404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долуч</w:t>
      </w:r>
      <w:r w:rsidR="00331750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алися</w:t>
      </w:r>
      <w:r w:rsidR="001E404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роз’яснювальн</w:t>
      </w:r>
      <w:r w:rsidR="001E404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ої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робот</w:t>
      </w:r>
      <w:r w:rsidR="001E404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набору "Гвардії наступу" у </w:t>
      </w:r>
      <w:r w:rsidR="00331750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всіх </w:t>
      </w: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громадах Олександрійщини</w:t>
      </w:r>
      <w:r w:rsidR="00CA05E9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3F7ED4" w:rsidRPr="004F54DE" w:rsidRDefault="00CA05E9" w:rsidP="003F7E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="003F7ED4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Громади Олександрійського району взяли участь у благодійній експозиції “Все буде паляниця”. В експозиції був представлений широкий асортимент хлібної та кондитерської продукції.. Громади району презентували короваї, святковий хліб, паляниці, авторські вироби з борошна прикрашені елементами традиційної пекарської культури. Кошти від реалізації виробів спрямували на підтримку Збройних Сил України.</w:t>
      </w:r>
    </w:p>
    <w:p w:rsidR="00A74F02" w:rsidRPr="004F54DE" w:rsidRDefault="00A74F02" w:rsidP="00A74F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надання підтримки </w:t>
      </w:r>
      <w:r w:rsidRPr="004F54DE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підприємствам з територій, що наближені або знаходяться у зоні бойових дій</w:t>
      </w:r>
      <w:r w:rsidRPr="004F54D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Олександрійський район долучився до програми Уряду України з релокації підприємств. Всього </w:t>
      </w:r>
      <w:r w:rsidR="00B679EE"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територію району релаковано 2</w:t>
      </w:r>
      <w:r w:rsidRPr="004F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підприємств в Олександрійську та Світловодську громади. 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Підприємства-переселенці прибули з м. Києва, Харкова, Донецької, Луганської та Харківської областей. Спеціалізація релокованих підприємств - в</w:t>
      </w:r>
      <w:r w:rsidRPr="004F54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иробництво продуктів борошномельно-круп'яної промисловості , виробництво інших машин і устатковання спеціального призначення, установлення та монтаж машин і устатковання, механічне оброблення металевих виробів, роздрібна торгівля деталями та приладдям для автотранспортних засобів, оптова торгівля залізними виробами, водопровідним і опалювальним устаткованням і приладдям до нього, тощо.</w:t>
      </w:r>
    </w:p>
    <w:p w:rsidR="00A24BEA" w:rsidRPr="004F54DE" w:rsidRDefault="00A644E9" w:rsidP="007A3D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4F54DE">
        <w:rPr>
          <w:rFonts w:ascii="Times New Roman" w:hAnsi="Times New Roman" w:cs="Times New Roman"/>
          <w:sz w:val="28"/>
          <w:szCs w:val="28"/>
        </w:rPr>
        <w:t>Д</w:t>
      </w:r>
      <w:r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о ініціативи </w:t>
      </w:r>
      <w:r w:rsidRPr="004F54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проєкту влади </w:t>
      </w:r>
      <w:r w:rsidR="00236CB3" w:rsidRPr="004F54D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</w:t>
      </w:r>
      <w:r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Пункт незламності» </w:t>
      </w:r>
      <w:r w:rsidR="0027662D" w:rsidRPr="004F54DE">
        <w:rPr>
          <w:rStyle w:val="markedcontent"/>
          <w:rFonts w:ascii="Times New Roman" w:hAnsi="Times New Roman" w:cs="Times New Roman"/>
          <w:sz w:val="28"/>
          <w:szCs w:val="28"/>
        </w:rPr>
        <w:t>приєднався</w:t>
      </w:r>
      <w:r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 і Олександрійський район. Спільними зусиллями районної військової адміністрації та органів місцевого самоврядування у</w:t>
      </w:r>
      <w:r w:rsidRPr="004F54DE">
        <w:rPr>
          <w:rFonts w:ascii="Times New Roman" w:hAnsi="Times New Roman"/>
          <w:sz w:val="28"/>
          <w:szCs w:val="28"/>
        </w:rPr>
        <w:t xml:space="preserve"> районі готові до роботи (у разі надходження офіційного повідомлення від обласної військової адміністрації) – 8</w:t>
      </w:r>
      <w:r w:rsidR="002D0E02" w:rsidRPr="004F54DE">
        <w:rPr>
          <w:rFonts w:ascii="Times New Roman" w:hAnsi="Times New Roman"/>
          <w:sz w:val="28"/>
          <w:szCs w:val="28"/>
        </w:rPr>
        <w:t>4</w:t>
      </w:r>
      <w:r w:rsidRPr="004F54DE">
        <w:rPr>
          <w:rFonts w:ascii="Times New Roman" w:hAnsi="Times New Roman"/>
          <w:sz w:val="28"/>
          <w:szCs w:val="28"/>
        </w:rPr>
        <w:t xml:space="preserve"> пункт</w:t>
      </w:r>
      <w:r w:rsidR="002D0E02" w:rsidRPr="004F54DE">
        <w:rPr>
          <w:rFonts w:ascii="Times New Roman" w:hAnsi="Times New Roman"/>
          <w:sz w:val="28"/>
          <w:szCs w:val="28"/>
        </w:rPr>
        <w:t>и</w:t>
      </w:r>
      <w:r w:rsidRPr="004F54DE">
        <w:rPr>
          <w:rFonts w:ascii="Times New Roman" w:hAnsi="Times New Roman"/>
          <w:sz w:val="28"/>
          <w:szCs w:val="28"/>
        </w:rPr>
        <w:t xml:space="preserve"> незламності </w:t>
      </w:r>
      <w:r w:rsidR="002D0E02" w:rsidRPr="004F54DE">
        <w:rPr>
          <w:rFonts w:ascii="Times New Roman" w:hAnsi="Times New Roman" w:cs="Times New Roman"/>
          <w:sz w:val="28"/>
          <w:szCs w:val="28"/>
        </w:rPr>
        <w:t xml:space="preserve"> , які внесено на публічну карту пунктів незламності.</w:t>
      </w:r>
      <w:r w:rsidR="000073DE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Pr="004F54DE">
        <w:rPr>
          <w:rFonts w:ascii="Times New Roman" w:hAnsi="Times New Roman" w:cs="Times New Roman"/>
          <w:sz w:val="28"/>
          <w:szCs w:val="28"/>
        </w:rPr>
        <w:t xml:space="preserve">Всі пункти </w:t>
      </w:r>
      <w:r w:rsidR="000073DE" w:rsidRPr="004F54DE">
        <w:rPr>
          <w:rFonts w:ascii="Times New Roman" w:hAnsi="Times New Roman" w:cs="Times New Roman"/>
          <w:sz w:val="28"/>
          <w:szCs w:val="28"/>
        </w:rPr>
        <w:t xml:space="preserve">забезпечено з дотримання вимог та комплектації відповідно до діючого законодавства. </w:t>
      </w:r>
      <w:r w:rsidR="002D0E02" w:rsidRPr="004F54DE">
        <w:rPr>
          <w:rFonts w:ascii="Times New Roman" w:hAnsi="Times New Roman" w:cs="Times New Roman"/>
          <w:sz w:val="28"/>
          <w:szCs w:val="28"/>
        </w:rPr>
        <w:t xml:space="preserve">На офіційних сайтах міських, селищних та сільських рад району розміщуються оголошення щодо місць розташування пунктів незламності. На будівлях, де розміщуються пункти незламності є брендовані вивіски. </w:t>
      </w:r>
      <w:r w:rsidR="0078642A"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Також до ініціативи Офісу Президента України "Пункт </w:t>
      </w:r>
      <w:r w:rsidR="0078642A" w:rsidRPr="004F54D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незламності» </w:t>
      </w:r>
      <w:r w:rsidR="009B1C63" w:rsidRPr="004F54DE">
        <w:rPr>
          <w:rStyle w:val="markedcontent"/>
          <w:rFonts w:ascii="Times New Roman" w:hAnsi="Times New Roman" w:cs="Times New Roman"/>
          <w:sz w:val="28"/>
          <w:szCs w:val="28"/>
        </w:rPr>
        <w:t>приєднався відповідальний бізнес</w:t>
      </w:r>
      <w:r w:rsidR="00436ACE"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 Олександрійщини.</w:t>
      </w:r>
      <w:r w:rsidR="009B1C63"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36ACE" w:rsidRPr="004F54DE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9B1C63"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ри закладах </w:t>
      </w:r>
      <w:r w:rsidR="009B1C63" w:rsidRPr="004F54DE">
        <w:rPr>
          <w:rFonts w:ascii="Times New Roman" w:hAnsi="Times New Roman" w:cs="Times New Roman"/>
          <w:sz w:val="28"/>
          <w:szCs w:val="28"/>
        </w:rPr>
        <w:t xml:space="preserve">торгівлі, </w:t>
      </w:r>
      <w:r w:rsidR="00191FBD" w:rsidRPr="004F54DE">
        <w:rPr>
          <w:rFonts w:ascii="Times New Roman" w:hAnsi="Times New Roman" w:cs="Times New Roman"/>
          <w:sz w:val="28"/>
          <w:szCs w:val="28"/>
        </w:rPr>
        <w:t>автозаправних станціях</w:t>
      </w:r>
      <w:r w:rsidR="009B1C63" w:rsidRPr="004F54DE">
        <w:rPr>
          <w:rFonts w:ascii="Times New Roman" w:hAnsi="Times New Roman" w:cs="Times New Roman"/>
          <w:sz w:val="28"/>
          <w:szCs w:val="28"/>
        </w:rPr>
        <w:t>, банківських установ</w:t>
      </w:r>
      <w:r w:rsidR="00191FBD" w:rsidRPr="004F54DE">
        <w:rPr>
          <w:rFonts w:ascii="Times New Roman" w:hAnsi="Times New Roman" w:cs="Times New Roman"/>
          <w:sz w:val="28"/>
          <w:szCs w:val="28"/>
        </w:rPr>
        <w:t>ах</w:t>
      </w:r>
      <w:r w:rsidR="009B1C63" w:rsidRPr="004F54DE">
        <w:rPr>
          <w:rFonts w:ascii="Times New Roman" w:hAnsi="Times New Roman" w:cs="Times New Roman"/>
          <w:sz w:val="28"/>
          <w:szCs w:val="28"/>
        </w:rPr>
        <w:t>, ресторанного господарства, аптек та інших закладів/громадських місць, які будуть пра</w:t>
      </w:r>
      <w:r w:rsidR="00191FBD" w:rsidRPr="004F54DE">
        <w:rPr>
          <w:rFonts w:ascii="Times New Roman" w:hAnsi="Times New Roman" w:cs="Times New Roman"/>
          <w:sz w:val="28"/>
          <w:szCs w:val="28"/>
        </w:rPr>
        <w:t>цюватимуть в умовах «блекауту»</w:t>
      </w:r>
      <w:r w:rsidR="00436ACE" w:rsidRPr="004F54DE">
        <w:rPr>
          <w:rFonts w:ascii="Times New Roman" w:hAnsi="Times New Roman" w:cs="Times New Roman"/>
          <w:sz w:val="28"/>
          <w:szCs w:val="28"/>
        </w:rPr>
        <w:t xml:space="preserve"> передбачено </w:t>
      </w:r>
      <w:r w:rsidR="00191FBD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191FBD" w:rsidRPr="004F54DE">
        <w:rPr>
          <w:rStyle w:val="markedcontent"/>
          <w:rFonts w:ascii="Times New Roman" w:hAnsi="Times New Roman" w:cs="Times New Roman"/>
          <w:sz w:val="28"/>
          <w:szCs w:val="28"/>
        </w:rPr>
        <w:t xml:space="preserve">можливості зігрітися та безкоштовно підзарядити пристрої. </w:t>
      </w:r>
      <w:r w:rsidR="00A24BEA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 метою забезпечення безперебійної роботи "Пунктів незламності" у разі повного блекауту – коли відсутні електроенергія, дротовий і безпровідний інтернет, мобільний зв’язок Олександрійською районною військовою адміністрацією отримано7 станцій супутникового зв’язку Starlink. Дані станції зв’язку передала Кіровоградська обласна військова адміністрація, яка отримала їх централізовано від Міністерства цифрової трансформації в безоплатне тимчасове користування. </w:t>
      </w:r>
      <w:r w:rsidR="00FF441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разі виникнення</w:t>
      </w:r>
      <w:r w:rsidR="00A24BEA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блекаут, їх розгорнуть в Олександрійській, Онуфріївській, Петрівській та Світловодській громадах</w:t>
      </w:r>
      <w:r w:rsidR="00FF441B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</w:t>
      </w:r>
      <w:r w:rsidR="00A24BEA" w:rsidRPr="004F54DE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які вже матимуть проплачений обсяг роботи станції.</w:t>
      </w:r>
    </w:p>
    <w:p w:rsidR="003C5977" w:rsidRPr="004F54DE" w:rsidRDefault="000C4177" w:rsidP="00D3132B">
      <w:pPr>
        <w:tabs>
          <w:tab w:val="left" w:pos="567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4F54DE">
        <w:rPr>
          <w:rFonts w:ascii="Times New Roman" w:hAnsi="Times New Roman" w:cs="Times New Roman"/>
          <w:sz w:val="28"/>
          <w:szCs w:val="28"/>
        </w:rPr>
        <w:t>Також</w:t>
      </w:r>
      <w:r w:rsidR="00D02EB4" w:rsidRPr="004F54DE">
        <w:rPr>
          <w:rFonts w:ascii="Times New Roman" w:hAnsi="Times New Roman" w:cs="Times New Roman"/>
          <w:sz w:val="28"/>
          <w:szCs w:val="28"/>
        </w:rPr>
        <w:t>,</w:t>
      </w:r>
      <w:r w:rsidRPr="004F54DE">
        <w:rPr>
          <w:rFonts w:ascii="Times New Roman" w:hAnsi="Times New Roman" w:cs="Times New Roman"/>
          <w:sz w:val="28"/>
          <w:szCs w:val="28"/>
        </w:rPr>
        <w:t xml:space="preserve"> протягом 2023 року продовжилась робота щодо облаштування укри</w:t>
      </w:r>
      <w:r w:rsidR="009B7D94">
        <w:rPr>
          <w:rFonts w:ascii="Times New Roman" w:hAnsi="Times New Roman" w:cs="Times New Roman"/>
          <w:sz w:val="28"/>
          <w:szCs w:val="28"/>
        </w:rPr>
        <w:t>т</w:t>
      </w:r>
      <w:r w:rsidRPr="004F54DE">
        <w:rPr>
          <w:rFonts w:ascii="Times New Roman" w:hAnsi="Times New Roman" w:cs="Times New Roman"/>
          <w:sz w:val="28"/>
          <w:szCs w:val="28"/>
        </w:rPr>
        <w:t>тів в Олександрійському районі.</w:t>
      </w:r>
      <w:r w:rsidR="007D20F6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Для укриття населення створено фонд захисних споруд цивільного захисту до якого включено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 xml:space="preserve">602 </w:t>
      </w:r>
      <w:r w:rsidR="003C5977" w:rsidRPr="004F54DE">
        <w:rPr>
          <w:rFonts w:ascii="Times New Roman" w:hAnsi="Times New Roman" w:cs="Times New Roman"/>
          <w:sz w:val="28"/>
          <w:szCs w:val="28"/>
        </w:rPr>
        <w:t>об'єкти.</w:t>
      </w:r>
      <w:r w:rsidR="007D20F6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На обліку у 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територіальних громадах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перебуває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>114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захисних споруд (41 сховище та 73 протирадіаційних укриття) та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 xml:space="preserve">488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найпростіших укриттів. </w:t>
      </w:r>
      <w:r w:rsidR="003C5977" w:rsidRPr="004F54DE">
        <w:rPr>
          <w:rFonts w:ascii="Times New Roman" w:hAnsi="Times New Roman" w:cs="Times New Roman"/>
          <w:sz w:val="28"/>
          <w:szCs w:val="28"/>
          <w:lang w:eastAsia="uk-UA"/>
        </w:rPr>
        <w:t>Всього у захисних спорудах і тимчасових найпростіших укриттях у районі передбачено у</w:t>
      </w:r>
      <w:r w:rsidR="00BE1DE5" w:rsidRPr="004F54DE">
        <w:rPr>
          <w:rFonts w:ascii="Times New Roman" w:hAnsi="Times New Roman" w:cs="Times New Roman"/>
          <w:sz w:val="28"/>
          <w:szCs w:val="28"/>
          <w:lang w:eastAsia="uk-UA"/>
        </w:rPr>
        <w:t>криття 100 % наявного населення, так протягом 2023 року:</w:t>
      </w:r>
    </w:p>
    <w:p w:rsidR="003C5977" w:rsidRPr="004F54DE" w:rsidRDefault="00935CD3" w:rsidP="00935C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>1.</w:t>
      </w:r>
      <w:r w:rsidR="00D17FFA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BE1DE5" w:rsidRPr="004F54DE">
        <w:rPr>
          <w:rFonts w:ascii="Times New Roman" w:hAnsi="Times New Roman" w:cs="Times New Roman"/>
          <w:sz w:val="28"/>
          <w:szCs w:val="28"/>
        </w:rPr>
        <w:t xml:space="preserve">В Попельнастівській громаді - </w:t>
      </w:r>
      <w:r w:rsidR="00BE1DE5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E1DE5" w:rsidRPr="004F54DE">
        <w:rPr>
          <w:rFonts w:ascii="Times New Roman" w:hAnsi="Times New Roman" w:cs="Times New Roman"/>
          <w:sz w:val="28"/>
          <w:szCs w:val="28"/>
        </w:rPr>
        <w:t xml:space="preserve"> протирадіаційних укриттів</w:t>
      </w:r>
      <w:r w:rsidR="00213F92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, 7</w:t>
      </w:r>
      <w:r w:rsidR="009B7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E1DE5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найпростіших.</w:t>
      </w:r>
      <w:r w:rsidR="00213F92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DE5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облаштування виділено </w:t>
      </w:r>
      <w:r w:rsidR="00BE1DE5" w:rsidRPr="004F54DE">
        <w:rPr>
          <w:rFonts w:ascii="Times New Roman" w:hAnsi="Times New Roman" w:cs="Times New Roman"/>
          <w:color w:val="000000"/>
          <w:sz w:val="28"/>
          <w:szCs w:val="28"/>
        </w:rPr>
        <w:t xml:space="preserve">161 тис грн. 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Обстеження захисних споруд цивільного захисту здійснені 12 жовтня 2023 року</w:t>
      </w:r>
      <w:r w:rsidR="00213F92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, зроблено висновки, що з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ахисні споруд</w:t>
      </w:r>
      <w:r w:rsidR="00213F92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готові до зимового періоду, забезпечені е</w:t>
      </w:r>
      <w:r w:rsidR="0045063A">
        <w:rPr>
          <w:rFonts w:ascii="Times New Roman" w:hAnsi="Times New Roman" w:cs="Times New Roman"/>
          <w:color w:val="000000" w:themeColor="text1"/>
          <w:sz w:val="28"/>
          <w:szCs w:val="28"/>
        </w:rPr>
        <w:t>лектрообігрівачами та опаленням.</w:t>
      </w:r>
    </w:p>
    <w:p w:rsidR="003C5977" w:rsidRPr="004F54DE" w:rsidRDefault="00935CD3" w:rsidP="00935CD3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2. </w:t>
      </w:r>
      <w:r w:rsidR="003C5977" w:rsidRPr="004F54DE">
        <w:rPr>
          <w:rFonts w:ascii="Times New Roman" w:hAnsi="Times New Roman" w:cs="Times New Roman"/>
          <w:sz w:val="28"/>
          <w:szCs w:val="28"/>
        </w:rPr>
        <w:t>В</w:t>
      </w:r>
      <w:r w:rsidR="00213F92" w:rsidRPr="004F54DE">
        <w:rPr>
          <w:rFonts w:ascii="Times New Roman" w:hAnsi="Times New Roman" w:cs="Times New Roman"/>
          <w:sz w:val="28"/>
          <w:szCs w:val="28"/>
        </w:rPr>
        <w:t xml:space="preserve"> Новопразькій громаді -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5 </w:t>
      </w:r>
      <w:r w:rsidR="00213F92" w:rsidRPr="004F54DE">
        <w:rPr>
          <w:rFonts w:ascii="Times New Roman" w:hAnsi="Times New Roman" w:cs="Times New Roman"/>
          <w:sz w:val="28"/>
          <w:szCs w:val="28"/>
        </w:rPr>
        <w:t>протирадіаційних укриттів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та </w:t>
      </w:r>
      <w:r w:rsidRPr="004F54DE">
        <w:rPr>
          <w:rFonts w:ascii="Times New Roman" w:hAnsi="Times New Roman" w:cs="Times New Roman"/>
          <w:sz w:val="28"/>
          <w:szCs w:val="28"/>
        </w:rPr>
        <w:br/>
      </w:r>
      <w:r w:rsidR="003C5977" w:rsidRPr="004F54DE">
        <w:rPr>
          <w:rFonts w:ascii="Times New Roman" w:hAnsi="Times New Roman" w:cs="Times New Roman"/>
          <w:sz w:val="28"/>
          <w:szCs w:val="28"/>
        </w:rPr>
        <w:t>7 найпростіших укриттів, 06 грудня 2023 року проведені їх обстеження. Всі споруди є готові для укриття населення. Всі протирадіаційні укриття визнані готовими для використання населенням та учасниками освітнього процесу.</w:t>
      </w:r>
    </w:p>
    <w:p w:rsidR="003C5977" w:rsidRPr="004F54DE" w:rsidRDefault="00A231A7" w:rsidP="00A231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3. </w:t>
      </w:r>
      <w:r w:rsidR="003C5977" w:rsidRPr="004F54DE">
        <w:rPr>
          <w:rFonts w:ascii="Times New Roman" w:hAnsi="Times New Roman" w:cs="Times New Roman"/>
          <w:sz w:val="28"/>
          <w:szCs w:val="28"/>
        </w:rPr>
        <w:t>В С</w:t>
      </w:r>
      <w:r w:rsidRPr="004F54DE">
        <w:rPr>
          <w:rFonts w:ascii="Times New Roman" w:hAnsi="Times New Roman" w:cs="Times New Roman"/>
          <w:sz w:val="28"/>
          <w:szCs w:val="28"/>
        </w:rPr>
        <w:t xml:space="preserve">вітловодській громаді -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140 захисних споруд цивільного захисту, а саме: 16 схови</w:t>
      </w:r>
      <w:r w:rsidRPr="004F54DE">
        <w:rPr>
          <w:rFonts w:ascii="Times New Roman" w:hAnsi="Times New Roman" w:cs="Times New Roman"/>
          <w:sz w:val="28"/>
          <w:szCs w:val="28"/>
        </w:rPr>
        <w:t>щ, 3 протирадіаційних укриттів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та  121 найпростіше укриття. </w:t>
      </w:r>
      <w:r w:rsidRPr="004F54DE">
        <w:rPr>
          <w:rFonts w:ascii="Times New Roman" w:hAnsi="Times New Roman" w:cs="Times New Roman"/>
          <w:sz w:val="28"/>
          <w:szCs w:val="28"/>
        </w:rPr>
        <w:t xml:space="preserve">В грудні проведені обстеження укриттів та зроблено висновки, що </w:t>
      </w:r>
      <w:r w:rsidR="003C5977" w:rsidRPr="004F54DE">
        <w:rPr>
          <w:rFonts w:ascii="Times New Roman" w:hAnsi="Times New Roman" w:cs="Times New Roman"/>
          <w:sz w:val="28"/>
          <w:szCs w:val="28"/>
        </w:rPr>
        <w:t>балансоутримувачами, управляючими організаціями забезпечується, вільний та безперешкодний доступ громадян під час повітряної тривоги до найпростіших укриттів (підвальних приміщень), сховищ та протирадіаційних укриттів та утримання їх у задовільному стані.</w:t>
      </w:r>
      <w:r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По закладах освіти сесією Світловодської міської ради виділено кошти на </w:t>
      </w:r>
      <w:r w:rsidRPr="004F54DE">
        <w:rPr>
          <w:rFonts w:ascii="Times New Roman" w:hAnsi="Times New Roman" w:cs="Times New Roman"/>
          <w:sz w:val="28"/>
          <w:szCs w:val="28"/>
        </w:rPr>
        <w:t>п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роведено поточний ремонт укриттів та придбано всі необхідні матеріали. </w:t>
      </w:r>
    </w:p>
    <w:p w:rsidR="003C5977" w:rsidRPr="004F54DE" w:rsidRDefault="00D17FFA" w:rsidP="00467044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F5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4506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4F54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Приютівській селищній раді 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налічує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об’єкт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</w:t>
      </w:r>
      <w:r w:rsidR="003C5977" w:rsidRPr="004F5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протирадіаційних </w:t>
      </w:r>
      <w:r w:rsidR="003C5977" w:rsidRPr="004F54DE">
        <w:rPr>
          <w:rFonts w:ascii="Times New Roman" w:hAnsi="Times New Roman" w:cs="Times New Roman"/>
          <w:sz w:val="28"/>
          <w:szCs w:val="28"/>
        </w:rPr>
        <w:t>укриттів – 6,</w:t>
      </w:r>
      <w:r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найпростіших </w:t>
      </w:r>
      <w:r w:rsidRPr="004F54DE">
        <w:rPr>
          <w:rFonts w:ascii="Times New Roman" w:hAnsi="Times New Roman" w:cs="Times New Roman"/>
          <w:sz w:val="28"/>
          <w:szCs w:val="28"/>
        </w:rPr>
        <w:t>укриттів – 17</w:t>
      </w:r>
      <w:r w:rsidR="003C5977" w:rsidRPr="004F54DE">
        <w:rPr>
          <w:rFonts w:ascii="Times New Roman" w:hAnsi="Times New Roman" w:cs="Times New Roman"/>
          <w:sz w:val="28"/>
          <w:szCs w:val="28"/>
        </w:rPr>
        <w:t>.</w:t>
      </w:r>
      <w:r w:rsidR="00467044"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Всі обмежено придатні до використання за призначенням.</w:t>
      </w:r>
      <w:r w:rsidR="00467044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проведені обстеження виявлено, що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 усі укриття закладів освіти мають позитивний виснов</w:t>
      </w:r>
      <w:r w:rsidR="00467044" w:rsidRPr="004F54DE">
        <w:rPr>
          <w:rFonts w:ascii="Times New Roman" w:hAnsi="Times New Roman" w:cs="Times New Roman"/>
          <w:sz w:val="28"/>
          <w:szCs w:val="28"/>
        </w:rPr>
        <w:t>ок щодо можливості використання.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 Проведені поточні ремонти найпростіших укриттів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 xml:space="preserve">Протопопівського ліцею, 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</w:rPr>
        <w:t>Лікарівської гімназії та Недогарської гімназії, Войнівського ліцею;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 xml:space="preserve"> Користівського ліцею; 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</w:rPr>
        <w:t>Цукрозаводського ліцею та Войнівського ЗДО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.  </w:t>
      </w:r>
      <w:r w:rsidR="004F26D5" w:rsidRPr="004F54DE">
        <w:rPr>
          <w:rFonts w:ascii="Times New Roman" w:hAnsi="Times New Roman" w:cs="Times New Roman"/>
          <w:sz w:val="28"/>
          <w:szCs w:val="28"/>
        </w:rPr>
        <w:t>На дані цілі з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>а 2023 рік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використано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>2149503,00 грн.</w:t>
      </w:r>
      <w:r w:rsidR="003C5977" w:rsidRPr="004F54D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C5977" w:rsidRPr="004F54DE" w:rsidRDefault="004F26D5" w:rsidP="004F2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В Пантаївській селищній раді н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території  громади  знаходяться </w:t>
      </w:r>
      <w:r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споруд цивільного захисту, з них 2 </w:t>
      </w:r>
      <w:r w:rsidRPr="004F5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протирадіаційних </w:t>
      </w:r>
      <w:r w:rsidRPr="004F54DE">
        <w:rPr>
          <w:rFonts w:ascii="Times New Roman" w:hAnsi="Times New Roman" w:cs="Times New Roman"/>
          <w:sz w:val="28"/>
          <w:szCs w:val="28"/>
        </w:rPr>
        <w:t>укриттів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найпростіших укриттів у стані готових для використання за призначенням. Всі заклади освіти громади забезпечені укриттями.</w:t>
      </w:r>
      <w:r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В </w:t>
      </w:r>
      <w:r w:rsidRPr="004F54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протирадіаційному </w:t>
      </w:r>
      <w:r w:rsidRPr="004F54DE">
        <w:rPr>
          <w:rFonts w:ascii="Times New Roman" w:hAnsi="Times New Roman" w:cs="Times New Roman"/>
          <w:sz w:val="28"/>
          <w:szCs w:val="28"/>
        </w:rPr>
        <w:t>укритті</w:t>
      </w:r>
      <w:r w:rsidR="003C5977" w:rsidRPr="004F54DE">
        <w:rPr>
          <w:rFonts w:ascii="Times New Roman" w:hAnsi="Times New Roman" w:cs="Times New Roman"/>
          <w:sz w:val="28"/>
          <w:szCs w:val="28"/>
        </w:rPr>
        <w:t xml:space="preserve"> с. Диківка, завершено поточний ремонт підлоги, вартість робіт складає 80 тис грн.</w:t>
      </w:r>
      <w:r w:rsidRPr="004F54DE">
        <w:rPr>
          <w:rFonts w:ascii="Times New Roman" w:hAnsi="Times New Roman" w:cs="Times New Roman"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 2023 році на роботи по утриманню та приведенню в готовність захисних споруд з бюджету Пантаївської селищної ради було проведено видатків на суму 351,5 тис.грн</w:t>
      </w:r>
      <w:r w:rsidR="003C5977" w:rsidRPr="004F5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C5977" w:rsidRPr="004F54DE" w:rsidRDefault="00E51A96" w:rsidP="00241212">
      <w:pPr>
        <w:pStyle w:val="rvps2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4DE">
        <w:rPr>
          <w:rFonts w:ascii="Times New Roman" w:hAnsi="Times New Roman" w:cs="Times New Roman"/>
          <w:bCs/>
          <w:sz w:val="28"/>
          <w:szCs w:val="28"/>
          <w:lang w:val="uk-UA"/>
        </w:rPr>
        <w:t>6. В Петрівській громаді н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>а обліку перебуває 29 з</w:t>
      </w:r>
      <w:r w:rsidRPr="004F54DE">
        <w:rPr>
          <w:rFonts w:ascii="Times New Roman" w:hAnsi="Times New Roman" w:cs="Times New Roman"/>
          <w:sz w:val="28"/>
          <w:szCs w:val="28"/>
          <w:lang w:val="uk-UA"/>
        </w:rPr>
        <w:t>ахисних споруд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F54DE">
        <w:rPr>
          <w:rFonts w:ascii="Times New Roman" w:hAnsi="Times New Roman" w:cs="Times New Roman"/>
          <w:sz w:val="28"/>
          <w:szCs w:val="28"/>
          <w:lang w:val="uk-UA"/>
        </w:rPr>
        <w:t xml:space="preserve"> (1 сховище та  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>28 протирадіаційних укриттів) та 43 найпростіших укриття. В 2023 році на виконання поточних ремонтів об’єктів укриття витрачено майже 2 мільйона гривень.</w:t>
      </w:r>
      <w:r w:rsidR="009B7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>Встановлено вентиляційну систему в протирадіаційному укритті Червонокостянтинівського ліцею та закладу дошкільної освіти «Сонечко», витрачено – 200,0 тис. грн.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>аверш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належному облаштуванню найпростішого укриття в Новостародубському ліцею (облаштування додаткового входу), що дозволить збільшить його місткість та забезпечить організацію очного навчального процесу (на даний час – змішане навчання)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>артіст</w:t>
      </w:r>
      <w:r w:rsidR="00241212" w:rsidRPr="004F54D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C5977" w:rsidRPr="004F54DE">
        <w:rPr>
          <w:rFonts w:ascii="Times New Roman" w:hAnsi="Times New Roman" w:cs="Times New Roman"/>
          <w:sz w:val="28"/>
          <w:szCs w:val="28"/>
          <w:lang w:val="uk-UA"/>
        </w:rPr>
        <w:t xml:space="preserve"> – 297,4 тис. грн. </w:t>
      </w:r>
    </w:p>
    <w:p w:rsidR="003C5977" w:rsidRPr="004F54DE" w:rsidRDefault="00241212" w:rsidP="00DC049D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4F54DE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7. </w:t>
      </w:r>
      <w:r w:rsidR="003C5977" w:rsidRPr="004F54DE">
        <w:rPr>
          <w:rFonts w:ascii="Times New Roman" w:hAnsi="Times New Roman" w:cs="Times New Roman"/>
          <w:kern w:val="2"/>
          <w:sz w:val="28"/>
          <w:szCs w:val="28"/>
          <w:lang w:bidi="hi-IN"/>
        </w:rPr>
        <w:t>В Онуфріївській громаді</w:t>
      </w:r>
      <w:r w:rsidRPr="004F54DE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р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озташоване та комісійно перевірено  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br/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30 укритт</w:t>
      </w:r>
      <w:r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ів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з них: 13 </w:t>
      </w:r>
      <w:r w:rsidR="00DC049D" w:rsidRPr="004F54DE">
        <w:rPr>
          <w:rFonts w:ascii="Times New Roman" w:hAnsi="Times New Roman" w:cs="Times New Roman"/>
          <w:sz w:val="28"/>
          <w:szCs w:val="28"/>
        </w:rPr>
        <w:t xml:space="preserve">протирадіаційних укриттів, 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17 найпростіших. 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Проведені рем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онтні роботи в ЗС с. Онуфріївка 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на суму 215 тис.грн. В с.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Павлиш проводяться роботи по реконструкції ЗС ліцею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на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1,2 млн.</w:t>
      </w:r>
      <w:r w:rsidR="00DC049D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грн (</w:t>
      </w:r>
      <w:r w:rsidR="003C5977" w:rsidRPr="004F54DE">
        <w:rPr>
          <w:rFonts w:ascii="Times New Roman" w:hAnsi="Times New Roman" w:cs="Times New Roman"/>
          <w:sz w:val="28"/>
          <w:szCs w:val="28"/>
        </w:rPr>
        <w:t>виконано: мурування вікон, пробивання отвору для дверей, улаштування водопровідно-каналізаційних мереж, бетонування підлоги, улаштування виходу (укладання бетонних блоків)</w:t>
      </w:r>
      <w:r w:rsidR="00DC049D" w:rsidRPr="004F54DE">
        <w:rPr>
          <w:rFonts w:ascii="Times New Roman" w:hAnsi="Times New Roman" w:cs="Times New Roman"/>
          <w:sz w:val="28"/>
          <w:szCs w:val="28"/>
        </w:rPr>
        <w:t>)</w:t>
      </w:r>
      <w:r w:rsidR="003C5977" w:rsidRPr="004F54DE">
        <w:rPr>
          <w:rFonts w:ascii="Times New Roman" w:hAnsi="Times New Roman" w:cs="Times New Roman"/>
          <w:sz w:val="28"/>
          <w:szCs w:val="28"/>
        </w:rPr>
        <w:t>.</w:t>
      </w:r>
    </w:p>
    <w:p w:rsidR="003C5977" w:rsidRPr="004F54DE" w:rsidRDefault="00DC049D" w:rsidP="00DC049D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4DE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8. </w:t>
      </w:r>
      <w:r w:rsidR="003C5977" w:rsidRPr="004F54DE">
        <w:rPr>
          <w:rFonts w:ascii="Times New Roman" w:hAnsi="Times New Roman" w:cs="Times New Roman"/>
          <w:color w:val="000000"/>
          <w:sz w:val="28"/>
          <w:szCs w:val="28"/>
          <w:lang w:bidi="uk-UA"/>
        </w:rPr>
        <w:t>В</w:t>
      </w:r>
      <w:r w:rsidRPr="004F54DE">
        <w:rPr>
          <w:rFonts w:ascii="Times New Roman" w:hAnsi="Times New Roman" w:cs="Times New Roman"/>
          <w:color w:val="000000"/>
          <w:sz w:val="28"/>
          <w:szCs w:val="28"/>
          <w:lang w:bidi="uk-UA"/>
        </w:rPr>
        <w:t xml:space="preserve"> Олександрійській громаді д</w:t>
      </w:r>
      <w:r w:rsidR="003C5977" w:rsidRPr="004F54DE">
        <w:rPr>
          <w:rFonts w:ascii="Times New Roman" w:hAnsi="Times New Roman" w:cs="Times New Roman"/>
          <w:sz w:val="28"/>
          <w:szCs w:val="28"/>
        </w:rPr>
        <w:t>ля укриття населення в громаді створено фонд захисних споруд цивільного захисту до якого включено 281 об'єктів. На обліку перебуває 25 захисних споруд – спадок від колишньої ЦО (24 сховища та 2 протирадіаційних укриття) та 255 найпростіших укриттів. С</w:t>
      </w:r>
      <w:r w:rsidR="003C5977"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поруди подвійного призначення на території Олександрійської територіальної громади відсутні.</w:t>
      </w:r>
      <w:r w:rsidRPr="004F54DE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>В 2023 році  на капітальні та поточні ремонти виділені кошти в сумі 2500,1 тис.грн.</w:t>
      </w:r>
      <w:r w:rsidRPr="004F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977" w:rsidRPr="004F54DE">
        <w:rPr>
          <w:rFonts w:ascii="Times New Roman" w:hAnsi="Times New Roman" w:cs="Times New Roman"/>
          <w:bCs/>
          <w:sz w:val="28"/>
          <w:szCs w:val="28"/>
        </w:rPr>
        <w:t xml:space="preserve"> На ремонт та модернізацію захисних споруд цивільного захисту в закладах освіти громади на 2023-2024 роки сплановано фінансування в сумі 4,7 млн.грн.</w:t>
      </w:r>
    </w:p>
    <w:p w:rsidR="003C5977" w:rsidRPr="004F54DE" w:rsidRDefault="00DC049D" w:rsidP="00DC049D">
      <w:pPr>
        <w:pStyle w:val="a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bidi="hi-IN"/>
        </w:rPr>
      </w:pPr>
      <w:r w:rsidRPr="004F54DE">
        <w:rPr>
          <w:rFonts w:ascii="Times New Roman" w:hAnsi="Times New Roman" w:cs="Times New Roman"/>
          <w:sz w:val="28"/>
          <w:szCs w:val="28"/>
          <w:lang w:bidi="hi-IN"/>
        </w:rPr>
        <w:t xml:space="preserve">9. </w:t>
      </w:r>
      <w:r w:rsidR="003C5977" w:rsidRPr="004F54DE">
        <w:rPr>
          <w:rFonts w:ascii="Times New Roman" w:hAnsi="Times New Roman" w:cs="Times New Roman"/>
          <w:sz w:val="28"/>
          <w:szCs w:val="28"/>
          <w:lang w:bidi="hi-IN"/>
        </w:rPr>
        <w:t xml:space="preserve">У </w:t>
      </w:r>
      <w:r w:rsidRPr="004F54DE">
        <w:rPr>
          <w:rFonts w:ascii="Times New Roman" w:hAnsi="Times New Roman" w:cs="Times New Roman"/>
          <w:sz w:val="28"/>
          <w:szCs w:val="28"/>
          <w:lang w:bidi="hi-IN"/>
        </w:rPr>
        <w:t xml:space="preserve">Великоандрусівській громаді </w:t>
      </w:r>
      <w:r w:rsidR="003C5977" w:rsidRPr="004F54DE">
        <w:rPr>
          <w:rFonts w:ascii="Times New Roman" w:eastAsia="Calibri" w:hAnsi="Times New Roman" w:cs="Times New Roman"/>
          <w:sz w:val="28"/>
          <w:szCs w:val="28"/>
          <w:lang w:bidi="hi-IN"/>
        </w:rPr>
        <w:t>налічується 16 споруд, які знаходяться в належному стані та забезпечені всім необхідним для перебування в укритті населення.</w:t>
      </w:r>
    </w:p>
    <w:p w:rsidR="004F54DE" w:rsidRPr="004F54DE" w:rsidRDefault="005B3003" w:rsidP="005B3003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4DE">
        <w:rPr>
          <w:rFonts w:ascii="Times New Roman" w:hAnsi="Times New Roman" w:cs="Times New Roman"/>
          <w:sz w:val="28"/>
          <w:szCs w:val="28"/>
        </w:rPr>
        <w:t xml:space="preserve">Сьогодні ситуація в Олександрійському районі залишається стабільною та контрольованою. Органи державної виконавчої влади та місцевого самоврядування виконують свої функції відповідно до 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режиму воєнного стану. Працюють усі комунальні підприємства та служби, магазини, аптеки, громадський транспорт. Районна військова адміністрація докладала і докладає максимум зусиль для забезпечення обороноздатності району, допомозі </w:t>
      </w:r>
      <w:r w:rsidR="00D870FB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бройним </w:t>
      </w:r>
      <w:r w:rsidR="00D870FB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илам України, населенню де окупованих територій</w:t>
      </w:r>
      <w:r w:rsidR="00645E68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, внутрішньо переміщеним особам та відновленню України.</w:t>
      </w:r>
    </w:p>
    <w:p w:rsidR="0045063A" w:rsidRDefault="0045063A" w:rsidP="004F54DE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4DE" w:rsidRPr="004F54DE" w:rsidRDefault="0045063A" w:rsidP="004F54DE">
      <w:pPr>
        <w:spacing w:after="0" w:line="1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4F54DE" w:rsidRPr="004F54DE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sectPr w:rsidR="004F54DE" w:rsidRPr="004F54DE" w:rsidSect="004F54D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96" w:rsidRDefault="00BE5596" w:rsidP="00F601B3">
      <w:pPr>
        <w:spacing w:after="0" w:line="240" w:lineRule="auto"/>
      </w:pPr>
      <w:r>
        <w:separator/>
      </w:r>
    </w:p>
  </w:endnote>
  <w:endnote w:type="continuationSeparator" w:id="0">
    <w:p w:rsidR="00BE5596" w:rsidRDefault="00BE5596" w:rsidP="00F6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96" w:rsidRDefault="00BE5596" w:rsidP="00F601B3">
      <w:pPr>
        <w:spacing w:after="0" w:line="240" w:lineRule="auto"/>
      </w:pPr>
      <w:r>
        <w:separator/>
      </w:r>
    </w:p>
  </w:footnote>
  <w:footnote w:type="continuationSeparator" w:id="0">
    <w:p w:rsidR="00BE5596" w:rsidRDefault="00BE5596" w:rsidP="00F6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3246C"/>
    <w:multiLevelType w:val="hybridMultilevel"/>
    <w:tmpl w:val="2C16B06E"/>
    <w:lvl w:ilvl="0" w:tplc="48A6874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40977D9C"/>
    <w:multiLevelType w:val="hybridMultilevel"/>
    <w:tmpl w:val="1070D5BA"/>
    <w:lvl w:ilvl="0" w:tplc="FFF4D098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EC0E9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2F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27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2C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47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45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6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E6725"/>
    <w:multiLevelType w:val="hybridMultilevel"/>
    <w:tmpl w:val="695C84B4"/>
    <w:lvl w:ilvl="0" w:tplc="DEBED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D244C7"/>
    <w:multiLevelType w:val="hybridMultilevel"/>
    <w:tmpl w:val="8D0C6BEE"/>
    <w:lvl w:ilvl="0" w:tplc="48D0E56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E4"/>
    <w:rsid w:val="00001C3A"/>
    <w:rsid w:val="000073DE"/>
    <w:rsid w:val="00010940"/>
    <w:rsid w:val="000126E4"/>
    <w:rsid w:val="00015F3E"/>
    <w:rsid w:val="00024C56"/>
    <w:rsid w:val="0002502A"/>
    <w:rsid w:val="00025D55"/>
    <w:rsid w:val="00027BE5"/>
    <w:rsid w:val="0004073A"/>
    <w:rsid w:val="00044FA9"/>
    <w:rsid w:val="0008421E"/>
    <w:rsid w:val="0009075C"/>
    <w:rsid w:val="000931AE"/>
    <w:rsid w:val="000B2847"/>
    <w:rsid w:val="000B41A9"/>
    <w:rsid w:val="000C4177"/>
    <w:rsid w:val="000C661A"/>
    <w:rsid w:val="000D12D6"/>
    <w:rsid w:val="000E69B1"/>
    <w:rsid w:val="000E7B36"/>
    <w:rsid w:val="000F0900"/>
    <w:rsid w:val="00105364"/>
    <w:rsid w:val="00113CB1"/>
    <w:rsid w:val="0013031B"/>
    <w:rsid w:val="0014416F"/>
    <w:rsid w:val="00167B2C"/>
    <w:rsid w:val="001744D7"/>
    <w:rsid w:val="001847F1"/>
    <w:rsid w:val="00191FBD"/>
    <w:rsid w:val="001B1E38"/>
    <w:rsid w:val="001B4884"/>
    <w:rsid w:val="001C1236"/>
    <w:rsid w:val="001C6886"/>
    <w:rsid w:val="001E2C76"/>
    <w:rsid w:val="001E4049"/>
    <w:rsid w:val="00201381"/>
    <w:rsid w:val="002062A9"/>
    <w:rsid w:val="00213F92"/>
    <w:rsid w:val="00236CB3"/>
    <w:rsid w:val="00241212"/>
    <w:rsid w:val="0024471D"/>
    <w:rsid w:val="00245A6F"/>
    <w:rsid w:val="00247F8E"/>
    <w:rsid w:val="00262982"/>
    <w:rsid w:val="00267FAA"/>
    <w:rsid w:val="00271529"/>
    <w:rsid w:val="0027662D"/>
    <w:rsid w:val="00280101"/>
    <w:rsid w:val="00294D0E"/>
    <w:rsid w:val="002A0ABE"/>
    <w:rsid w:val="002A42C8"/>
    <w:rsid w:val="002B1099"/>
    <w:rsid w:val="002B7D0F"/>
    <w:rsid w:val="002D0E02"/>
    <w:rsid w:val="002D34B7"/>
    <w:rsid w:val="002D6980"/>
    <w:rsid w:val="002D72EC"/>
    <w:rsid w:val="002F63D0"/>
    <w:rsid w:val="00303D4A"/>
    <w:rsid w:val="00320C11"/>
    <w:rsid w:val="00327D4E"/>
    <w:rsid w:val="00331750"/>
    <w:rsid w:val="00336BD7"/>
    <w:rsid w:val="0034651A"/>
    <w:rsid w:val="00347E4F"/>
    <w:rsid w:val="0038034C"/>
    <w:rsid w:val="00397BCA"/>
    <w:rsid w:val="003A5892"/>
    <w:rsid w:val="003C04F0"/>
    <w:rsid w:val="003C307C"/>
    <w:rsid w:val="003C5977"/>
    <w:rsid w:val="003D0E57"/>
    <w:rsid w:val="003D5795"/>
    <w:rsid w:val="003D64C0"/>
    <w:rsid w:val="003F4FBC"/>
    <w:rsid w:val="003F623B"/>
    <w:rsid w:val="003F6D26"/>
    <w:rsid w:val="003F7ED4"/>
    <w:rsid w:val="004026E2"/>
    <w:rsid w:val="00416271"/>
    <w:rsid w:val="00422F80"/>
    <w:rsid w:val="00427C81"/>
    <w:rsid w:val="00436ACE"/>
    <w:rsid w:val="004422FA"/>
    <w:rsid w:val="0044403E"/>
    <w:rsid w:val="00446D10"/>
    <w:rsid w:val="0045063A"/>
    <w:rsid w:val="00454455"/>
    <w:rsid w:val="004552E2"/>
    <w:rsid w:val="00455FAB"/>
    <w:rsid w:val="00463BD1"/>
    <w:rsid w:val="004650BD"/>
    <w:rsid w:val="00467044"/>
    <w:rsid w:val="00470E9A"/>
    <w:rsid w:val="004730E0"/>
    <w:rsid w:val="004B670A"/>
    <w:rsid w:val="004B6787"/>
    <w:rsid w:val="004C5CB1"/>
    <w:rsid w:val="004D0952"/>
    <w:rsid w:val="004F26D5"/>
    <w:rsid w:val="004F2D57"/>
    <w:rsid w:val="004F54DE"/>
    <w:rsid w:val="004F6097"/>
    <w:rsid w:val="0051550A"/>
    <w:rsid w:val="005213B2"/>
    <w:rsid w:val="0053589E"/>
    <w:rsid w:val="00537E35"/>
    <w:rsid w:val="00540AA9"/>
    <w:rsid w:val="005430E4"/>
    <w:rsid w:val="005634FD"/>
    <w:rsid w:val="0057243B"/>
    <w:rsid w:val="00586FA0"/>
    <w:rsid w:val="00593BA0"/>
    <w:rsid w:val="005A1D8B"/>
    <w:rsid w:val="005A5E88"/>
    <w:rsid w:val="005B0478"/>
    <w:rsid w:val="005B3003"/>
    <w:rsid w:val="005C1710"/>
    <w:rsid w:val="005C3B90"/>
    <w:rsid w:val="005C4EDD"/>
    <w:rsid w:val="005D7F9C"/>
    <w:rsid w:val="00635853"/>
    <w:rsid w:val="00645685"/>
    <w:rsid w:val="00645E68"/>
    <w:rsid w:val="00651042"/>
    <w:rsid w:val="00666A86"/>
    <w:rsid w:val="006747F4"/>
    <w:rsid w:val="00674B56"/>
    <w:rsid w:val="00685FFF"/>
    <w:rsid w:val="006A320B"/>
    <w:rsid w:val="006A77A4"/>
    <w:rsid w:val="006A7C46"/>
    <w:rsid w:val="006D3BF3"/>
    <w:rsid w:val="006D5008"/>
    <w:rsid w:val="006F18D3"/>
    <w:rsid w:val="0070142E"/>
    <w:rsid w:val="00702068"/>
    <w:rsid w:val="007042D5"/>
    <w:rsid w:val="0071113F"/>
    <w:rsid w:val="00711C38"/>
    <w:rsid w:val="00720FB0"/>
    <w:rsid w:val="00723657"/>
    <w:rsid w:val="00726CD8"/>
    <w:rsid w:val="00730EE3"/>
    <w:rsid w:val="00737ADF"/>
    <w:rsid w:val="00766D12"/>
    <w:rsid w:val="007724CC"/>
    <w:rsid w:val="00774096"/>
    <w:rsid w:val="00774922"/>
    <w:rsid w:val="0078642A"/>
    <w:rsid w:val="007963E6"/>
    <w:rsid w:val="007A0B42"/>
    <w:rsid w:val="007A20CC"/>
    <w:rsid w:val="007A3D96"/>
    <w:rsid w:val="007A481B"/>
    <w:rsid w:val="007B116B"/>
    <w:rsid w:val="007B2035"/>
    <w:rsid w:val="007B2F9D"/>
    <w:rsid w:val="007B551C"/>
    <w:rsid w:val="007B6CEA"/>
    <w:rsid w:val="007C6500"/>
    <w:rsid w:val="007D20F6"/>
    <w:rsid w:val="007D6300"/>
    <w:rsid w:val="007E17C8"/>
    <w:rsid w:val="007E35DD"/>
    <w:rsid w:val="007F6181"/>
    <w:rsid w:val="00806142"/>
    <w:rsid w:val="008123F6"/>
    <w:rsid w:val="00830716"/>
    <w:rsid w:val="00841A7A"/>
    <w:rsid w:val="008441E4"/>
    <w:rsid w:val="00855A81"/>
    <w:rsid w:val="00855C54"/>
    <w:rsid w:val="00867704"/>
    <w:rsid w:val="008726BE"/>
    <w:rsid w:val="00885954"/>
    <w:rsid w:val="00897E3F"/>
    <w:rsid w:val="008A56BB"/>
    <w:rsid w:val="008A5BE6"/>
    <w:rsid w:val="008B0025"/>
    <w:rsid w:val="008C4CC4"/>
    <w:rsid w:val="008C5289"/>
    <w:rsid w:val="008C7095"/>
    <w:rsid w:val="008D17CB"/>
    <w:rsid w:val="008E281B"/>
    <w:rsid w:val="008F571D"/>
    <w:rsid w:val="009041FE"/>
    <w:rsid w:val="00921534"/>
    <w:rsid w:val="00935CD3"/>
    <w:rsid w:val="009432D0"/>
    <w:rsid w:val="00943BC4"/>
    <w:rsid w:val="00954134"/>
    <w:rsid w:val="009730C9"/>
    <w:rsid w:val="009747AF"/>
    <w:rsid w:val="00976188"/>
    <w:rsid w:val="00980D22"/>
    <w:rsid w:val="009876AE"/>
    <w:rsid w:val="009945B2"/>
    <w:rsid w:val="00995189"/>
    <w:rsid w:val="009B1C63"/>
    <w:rsid w:val="009B7595"/>
    <w:rsid w:val="009B7D94"/>
    <w:rsid w:val="009C4CFA"/>
    <w:rsid w:val="009E24C5"/>
    <w:rsid w:val="009F34B1"/>
    <w:rsid w:val="009F4572"/>
    <w:rsid w:val="00A215C6"/>
    <w:rsid w:val="00A231A7"/>
    <w:rsid w:val="00A24BEA"/>
    <w:rsid w:val="00A52DF1"/>
    <w:rsid w:val="00A606DA"/>
    <w:rsid w:val="00A644E9"/>
    <w:rsid w:val="00A72B35"/>
    <w:rsid w:val="00A740B2"/>
    <w:rsid w:val="00A74F02"/>
    <w:rsid w:val="00AA77CC"/>
    <w:rsid w:val="00AC08F2"/>
    <w:rsid w:val="00AD26FF"/>
    <w:rsid w:val="00AD46D3"/>
    <w:rsid w:val="00AE3332"/>
    <w:rsid w:val="00AE356A"/>
    <w:rsid w:val="00AE5001"/>
    <w:rsid w:val="00B04764"/>
    <w:rsid w:val="00B1450C"/>
    <w:rsid w:val="00B403BA"/>
    <w:rsid w:val="00B43D96"/>
    <w:rsid w:val="00B536B5"/>
    <w:rsid w:val="00B679EE"/>
    <w:rsid w:val="00B77D04"/>
    <w:rsid w:val="00B80160"/>
    <w:rsid w:val="00B86EB7"/>
    <w:rsid w:val="00BA0DC4"/>
    <w:rsid w:val="00BB2FE0"/>
    <w:rsid w:val="00BB40FD"/>
    <w:rsid w:val="00BC78D5"/>
    <w:rsid w:val="00BD1251"/>
    <w:rsid w:val="00BD1A4D"/>
    <w:rsid w:val="00BD2A35"/>
    <w:rsid w:val="00BD610F"/>
    <w:rsid w:val="00BE1DE5"/>
    <w:rsid w:val="00BE5596"/>
    <w:rsid w:val="00C15026"/>
    <w:rsid w:val="00C217ED"/>
    <w:rsid w:val="00C317C8"/>
    <w:rsid w:val="00C402A8"/>
    <w:rsid w:val="00C5429B"/>
    <w:rsid w:val="00C74FED"/>
    <w:rsid w:val="00C80731"/>
    <w:rsid w:val="00C80947"/>
    <w:rsid w:val="00C83FCD"/>
    <w:rsid w:val="00CA05E9"/>
    <w:rsid w:val="00CA445A"/>
    <w:rsid w:val="00CB5AFB"/>
    <w:rsid w:val="00CD69DC"/>
    <w:rsid w:val="00CF7EC3"/>
    <w:rsid w:val="00D02EB4"/>
    <w:rsid w:val="00D0310C"/>
    <w:rsid w:val="00D14063"/>
    <w:rsid w:val="00D17FFA"/>
    <w:rsid w:val="00D3132B"/>
    <w:rsid w:val="00D34850"/>
    <w:rsid w:val="00D366B5"/>
    <w:rsid w:val="00D461B4"/>
    <w:rsid w:val="00D53353"/>
    <w:rsid w:val="00D7261C"/>
    <w:rsid w:val="00D82DB3"/>
    <w:rsid w:val="00D870FB"/>
    <w:rsid w:val="00D87278"/>
    <w:rsid w:val="00D939FB"/>
    <w:rsid w:val="00DA0065"/>
    <w:rsid w:val="00DB4EFE"/>
    <w:rsid w:val="00DC049D"/>
    <w:rsid w:val="00DC17BC"/>
    <w:rsid w:val="00DC2BEF"/>
    <w:rsid w:val="00DD4304"/>
    <w:rsid w:val="00DD5575"/>
    <w:rsid w:val="00DE2284"/>
    <w:rsid w:val="00DF1394"/>
    <w:rsid w:val="00DF1C77"/>
    <w:rsid w:val="00DF656E"/>
    <w:rsid w:val="00DF7176"/>
    <w:rsid w:val="00E00A12"/>
    <w:rsid w:val="00E05801"/>
    <w:rsid w:val="00E13F36"/>
    <w:rsid w:val="00E158AF"/>
    <w:rsid w:val="00E2652C"/>
    <w:rsid w:val="00E51A96"/>
    <w:rsid w:val="00E64DEA"/>
    <w:rsid w:val="00E744B3"/>
    <w:rsid w:val="00E84A68"/>
    <w:rsid w:val="00E87D5A"/>
    <w:rsid w:val="00E96E29"/>
    <w:rsid w:val="00EB604F"/>
    <w:rsid w:val="00EC0109"/>
    <w:rsid w:val="00EC4AEB"/>
    <w:rsid w:val="00ED2FA9"/>
    <w:rsid w:val="00EE1CDC"/>
    <w:rsid w:val="00EE5211"/>
    <w:rsid w:val="00EF30B1"/>
    <w:rsid w:val="00EF6B57"/>
    <w:rsid w:val="00F0039C"/>
    <w:rsid w:val="00F021DA"/>
    <w:rsid w:val="00F03D1C"/>
    <w:rsid w:val="00F05C08"/>
    <w:rsid w:val="00F121CE"/>
    <w:rsid w:val="00F25A61"/>
    <w:rsid w:val="00F26859"/>
    <w:rsid w:val="00F31A64"/>
    <w:rsid w:val="00F43F6B"/>
    <w:rsid w:val="00F5728F"/>
    <w:rsid w:val="00F601B3"/>
    <w:rsid w:val="00F62DC8"/>
    <w:rsid w:val="00F764F7"/>
    <w:rsid w:val="00F87FC9"/>
    <w:rsid w:val="00F93A6E"/>
    <w:rsid w:val="00FB3756"/>
    <w:rsid w:val="00FB42C9"/>
    <w:rsid w:val="00FC03FE"/>
    <w:rsid w:val="00FD1BFE"/>
    <w:rsid w:val="00FF441B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68B432-ECE5-4789-8F8D-E2E796A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B2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4F5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40B2"/>
    <w:pPr>
      <w:spacing w:after="12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740B2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5">
    <w:name w:val="Hyperlink"/>
    <w:uiPriority w:val="99"/>
    <w:unhideWhenUsed/>
    <w:rsid w:val="009B1C63"/>
    <w:rPr>
      <w:color w:val="0000FF"/>
      <w:u w:val="single"/>
    </w:rPr>
  </w:style>
  <w:style w:type="character" w:customStyle="1" w:styleId="markedcontent">
    <w:name w:val="markedcontent"/>
    <w:rsid w:val="009B1C63"/>
  </w:style>
  <w:style w:type="paragraph" w:customStyle="1" w:styleId="FR1">
    <w:name w:val="FR1"/>
    <w:rsid w:val="009B1C63"/>
    <w:pPr>
      <w:widowControl w:val="0"/>
      <w:autoSpaceDE w:val="0"/>
      <w:autoSpaceDN w:val="0"/>
      <w:adjustRightInd w:val="0"/>
      <w:spacing w:after="0" w:line="420" w:lineRule="auto"/>
      <w:ind w:left="2920" w:right="420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6">
    <w:name w:val="Emphasis"/>
    <w:basedOn w:val="a0"/>
    <w:uiPriority w:val="20"/>
    <w:qFormat/>
    <w:rsid w:val="009B1C63"/>
    <w:rPr>
      <w:i/>
      <w:iCs/>
    </w:rPr>
  </w:style>
  <w:style w:type="paragraph" w:styleId="a7">
    <w:name w:val="Normal (Web)"/>
    <w:basedOn w:val="a"/>
    <w:uiPriority w:val="99"/>
    <w:unhideWhenUsed/>
    <w:rsid w:val="009B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B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478"/>
    <w:rPr>
      <w:rFonts w:ascii="Segoe UI" w:hAnsi="Segoe UI" w:cs="Segoe UI"/>
      <w:sz w:val="18"/>
      <w:szCs w:val="18"/>
      <w:lang w:val="uk-UA"/>
    </w:rPr>
  </w:style>
  <w:style w:type="character" w:customStyle="1" w:styleId="213pt">
    <w:name w:val="Основной текст (2) + 13 pt"/>
    <w:basedOn w:val="a0"/>
    <w:rsid w:val="009F3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styleId="aa">
    <w:name w:val="FollowedHyperlink"/>
    <w:basedOn w:val="a0"/>
    <w:uiPriority w:val="99"/>
    <w:semiHidden/>
    <w:unhideWhenUsed/>
    <w:rsid w:val="00DF7176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F6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1B3"/>
    <w:rPr>
      <w:lang w:val="uk-UA"/>
    </w:rPr>
  </w:style>
  <w:style w:type="paragraph" w:styleId="ad">
    <w:name w:val="footer"/>
    <w:basedOn w:val="a"/>
    <w:link w:val="ae"/>
    <w:uiPriority w:val="99"/>
    <w:unhideWhenUsed/>
    <w:rsid w:val="00F6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1B3"/>
    <w:rPr>
      <w:lang w:val="uk-UA"/>
    </w:rPr>
  </w:style>
  <w:style w:type="paragraph" w:styleId="af">
    <w:name w:val="List Paragraph"/>
    <w:basedOn w:val="a"/>
    <w:link w:val="af0"/>
    <w:uiPriority w:val="34"/>
    <w:qFormat/>
    <w:rsid w:val="003C59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3C5977"/>
    <w:rPr>
      <w:lang w:val="uk-UA"/>
    </w:rPr>
  </w:style>
  <w:style w:type="paragraph" w:customStyle="1" w:styleId="rvps2">
    <w:name w:val="rvps2"/>
    <w:basedOn w:val="a"/>
    <w:rsid w:val="003C5977"/>
    <w:pPr>
      <w:suppressAutoHyphens/>
      <w:spacing w:before="280" w:after="280" w:line="240" w:lineRule="auto"/>
    </w:pPr>
    <w:rPr>
      <w:rFonts w:ascii="Liberation Serif" w:eastAsia="Noto Serif CJK SC" w:hAnsi="Liberation Serif" w:cs="Lohit Devanagari"/>
      <w:color w:val="000000"/>
      <w:kern w:val="2"/>
      <w:sz w:val="24"/>
      <w:szCs w:val="24"/>
      <w:lang w:val="ru-RU" w:eastAsia="zh-CN" w:bidi="hi-IN"/>
    </w:rPr>
  </w:style>
  <w:style w:type="paragraph" w:customStyle="1" w:styleId="af1">
    <w:name w:val="Вміст таблиці"/>
    <w:basedOn w:val="a"/>
    <w:qFormat/>
    <w:rsid w:val="003C59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34651A"/>
    <w:rPr>
      <w:rFonts w:ascii="Times New Roman" w:eastAsia="Times New Roman" w:hAnsi="Times New Roman" w:cs="Times New Roman"/>
      <w:sz w:val="22"/>
    </w:rPr>
  </w:style>
  <w:style w:type="character" w:customStyle="1" w:styleId="10">
    <w:name w:val="Заголовок 1 Знак"/>
    <w:basedOn w:val="a0"/>
    <w:link w:val="1"/>
    <w:rsid w:val="004F54DE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2">
    <w:name w:val="Plain Text"/>
    <w:basedOn w:val="a"/>
    <w:link w:val="af3"/>
    <w:rsid w:val="004F54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3">
    <w:name w:val="Текст Знак"/>
    <w:basedOn w:val="a0"/>
    <w:link w:val="af2"/>
    <w:rsid w:val="004F54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372</cp:revision>
  <cp:lastPrinted>2024-03-01T07:04:00Z</cp:lastPrinted>
  <dcterms:created xsi:type="dcterms:W3CDTF">2023-01-10T09:39:00Z</dcterms:created>
  <dcterms:modified xsi:type="dcterms:W3CDTF">2024-03-01T07:05:00Z</dcterms:modified>
</cp:coreProperties>
</file>