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AE6" w:rsidRPr="009F7425" w:rsidRDefault="00A104FD" w:rsidP="006E3A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85pt;margin-top:.05pt;width:36.15pt;height:50.4pt;z-index:251659264;visibility:visible;mso-wrap-edited:f;mso-position-horizontal-relative:text;mso-position-vertical-relative:text">
            <v:imagedata r:id="rId7" o:title=""/>
            <w10:wrap type="topAndBottom"/>
          </v:shape>
          <o:OLEObject Type="Embed" ProgID="Word.Picture.8" ShapeID="_x0000_s1028" DrawAspect="Content" ObjectID="_1795586773" r:id="rId8"/>
        </w:object>
      </w:r>
    </w:p>
    <w:p w:rsidR="009F7425" w:rsidRPr="009F7425" w:rsidRDefault="009F7425" w:rsidP="009F742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F7425">
        <w:rPr>
          <w:rFonts w:ascii="Times New Roman" w:hAnsi="Times New Roman" w:cs="Times New Roman"/>
          <w:b/>
          <w:color w:val="auto"/>
          <w:sz w:val="24"/>
          <w:szCs w:val="24"/>
        </w:rPr>
        <w:t>ОЛЕКСАНДРІЙСЬКА РАЙОННА РАДА</w:t>
      </w:r>
    </w:p>
    <w:p w:rsidR="009F7425" w:rsidRPr="009F7425" w:rsidRDefault="009F7425" w:rsidP="009F742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F7425">
        <w:rPr>
          <w:rFonts w:ascii="Times New Roman" w:hAnsi="Times New Roman" w:cs="Times New Roman"/>
          <w:b/>
          <w:color w:val="auto"/>
          <w:sz w:val="24"/>
          <w:szCs w:val="24"/>
        </w:rPr>
        <w:t>КІРОВОГРАДСЬКОЇ ОБЛАСТІ</w:t>
      </w:r>
    </w:p>
    <w:p w:rsidR="009F7425" w:rsidRPr="009F7425" w:rsidRDefault="00962483" w:rsidP="009F742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ДВАДЦЯТЬ П</w:t>
      </w:r>
      <w:r w:rsidR="004F400A">
        <w:rPr>
          <w:rFonts w:ascii="Times New Roman" w:hAnsi="Times New Roman" w:cs="Times New Roman"/>
          <w:b/>
          <w:color w:val="auto"/>
          <w:sz w:val="24"/>
          <w:szCs w:val="24"/>
        </w:rPr>
        <w:t>’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ЯТА </w:t>
      </w:r>
      <w:r w:rsidR="009F7425" w:rsidRPr="009F7425">
        <w:rPr>
          <w:rFonts w:ascii="Times New Roman" w:hAnsi="Times New Roman" w:cs="Times New Roman"/>
          <w:b/>
          <w:color w:val="auto"/>
          <w:sz w:val="24"/>
          <w:szCs w:val="24"/>
        </w:rPr>
        <w:t xml:space="preserve">СЕСІЯ </w:t>
      </w:r>
      <w:r w:rsidR="001B18B1">
        <w:rPr>
          <w:rFonts w:ascii="Times New Roman" w:hAnsi="Times New Roman" w:cs="Times New Roman"/>
          <w:b/>
          <w:color w:val="auto"/>
          <w:sz w:val="24"/>
          <w:szCs w:val="24"/>
        </w:rPr>
        <w:t xml:space="preserve">ВОСЬМОГО </w:t>
      </w:r>
      <w:r w:rsidR="009F7425" w:rsidRPr="009F7425">
        <w:rPr>
          <w:rFonts w:ascii="Times New Roman" w:hAnsi="Times New Roman" w:cs="Times New Roman"/>
          <w:b/>
          <w:color w:val="auto"/>
          <w:sz w:val="24"/>
          <w:szCs w:val="24"/>
        </w:rPr>
        <w:t>СКЛИКАННЯ</w:t>
      </w:r>
    </w:p>
    <w:p w:rsidR="009F7425" w:rsidRPr="002E3C55" w:rsidRDefault="009F7425" w:rsidP="005B09A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9F7425" w:rsidRPr="002E3C55" w:rsidRDefault="009F7425" w:rsidP="005B09A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E3C55">
        <w:rPr>
          <w:rFonts w:ascii="Times New Roman" w:hAnsi="Times New Roman" w:cs="Times New Roman"/>
          <w:b/>
          <w:color w:val="auto"/>
        </w:rPr>
        <w:t>Р І Ш Е Н Н Я</w:t>
      </w:r>
    </w:p>
    <w:p w:rsidR="009F7425" w:rsidRPr="002E3C55" w:rsidRDefault="009F7425" w:rsidP="005B09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A72E7" w:rsidRPr="00DA72E7" w:rsidRDefault="00DA72E7" w:rsidP="00DA72E7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DA72E7">
        <w:rPr>
          <w:rFonts w:ascii="Times New Roman" w:hAnsi="Times New Roman"/>
          <w:sz w:val="24"/>
          <w:szCs w:val="24"/>
          <w:lang w:val="uk-UA"/>
        </w:rPr>
        <w:t>від 11 грудня 2024 року</w:t>
      </w:r>
      <w:r w:rsidRPr="00DA72E7">
        <w:rPr>
          <w:rFonts w:ascii="Times New Roman" w:hAnsi="Times New Roman"/>
          <w:sz w:val="24"/>
          <w:szCs w:val="24"/>
          <w:lang w:val="uk-UA"/>
        </w:rPr>
        <w:tab/>
      </w:r>
      <w:r w:rsidRPr="00DA72E7">
        <w:rPr>
          <w:rFonts w:ascii="Times New Roman" w:hAnsi="Times New Roman"/>
          <w:sz w:val="24"/>
          <w:szCs w:val="24"/>
          <w:lang w:val="uk-UA"/>
        </w:rPr>
        <w:tab/>
      </w:r>
      <w:r w:rsidRPr="00DA72E7">
        <w:rPr>
          <w:rFonts w:ascii="Times New Roman" w:hAnsi="Times New Roman"/>
          <w:sz w:val="24"/>
          <w:szCs w:val="24"/>
          <w:lang w:val="uk-UA"/>
        </w:rPr>
        <w:tab/>
      </w:r>
      <w:r w:rsidRPr="00DA72E7">
        <w:rPr>
          <w:rFonts w:ascii="Times New Roman" w:hAnsi="Times New Roman"/>
          <w:sz w:val="24"/>
          <w:szCs w:val="24"/>
          <w:lang w:val="uk-UA"/>
        </w:rPr>
        <w:tab/>
      </w:r>
      <w:r w:rsidRPr="00DA72E7">
        <w:rPr>
          <w:rFonts w:ascii="Times New Roman" w:hAnsi="Times New Roman"/>
          <w:sz w:val="24"/>
          <w:szCs w:val="24"/>
          <w:lang w:val="uk-UA"/>
        </w:rPr>
        <w:tab/>
      </w:r>
      <w:r w:rsidRPr="00DA72E7">
        <w:rPr>
          <w:rFonts w:ascii="Times New Roman" w:hAnsi="Times New Roman"/>
          <w:sz w:val="24"/>
          <w:szCs w:val="24"/>
          <w:lang w:val="uk-UA"/>
        </w:rPr>
        <w:tab/>
      </w:r>
      <w:r w:rsidRPr="00DA72E7">
        <w:rPr>
          <w:rFonts w:ascii="Times New Roman" w:hAnsi="Times New Roman"/>
          <w:sz w:val="24"/>
          <w:szCs w:val="24"/>
          <w:lang w:val="uk-UA"/>
        </w:rPr>
        <w:tab/>
      </w:r>
      <w:r w:rsidRPr="00DA72E7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AA4EF7">
        <w:rPr>
          <w:rFonts w:ascii="Times New Roman" w:hAnsi="Times New Roman"/>
          <w:sz w:val="24"/>
          <w:szCs w:val="24"/>
          <w:lang w:val="uk-UA"/>
        </w:rPr>
        <w:t>№ 286</w:t>
      </w:r>
      <w:r w:rsidRPr="00DA72E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F7425" w:rsidRPr="00DA72E7" w:rsidRDefault="009F7425" w:rsidP="00DA72E7">
      <w:pPr>
        <w:pStyle w:val="a8"/>
        <w:jc w:val="center"/>
        <w:rPr>
          <w:rFonts w:ascii="Times New Roman" w:hAnsi="Times New Roman"/>
          <w:sz w:val="24"/>
          <w:szCs w:val="24"/>
          <w:lang w:val="uk-UA"/>
        </w:rPr>
      </w:pPr>
      <w:r w:rsidRPr="00DA72E7">
        <w:rPr>
          <w:rFonts w:ascii="Times New Roman" w:hAnsi="Times New Roman"/>
          <w:sz w:val="24"/>
          <w:szCs w:val="24"/>
          <w:lang w:val="uk-UA"/>
        </w:rPr>
        <w:t>м.</w:t>
      </w:r>
      <w:r w:rsidR="00082308" w:rsidRPr="00DA72E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72E7">
        <w:rPr>
          <w:rFonts w:ascii="Times New Roman" w:hAnsi="Times New Roman"/>
          <w:sz w:val="24"/>
          <w:szCs w:val="24"/>
          <w:lang w:val="uk-UA"/>
        </w:rPr>
        <w:t>Олександрія</w:t>
      </w:r>
    </w:p>
    <w:p w:rsidR="006E3AE6" w:rsidRPr="00DA72E7" w:rsidRDefault="006E3AE6" w:rsidP="005B0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AE6" w:rsidRPr="00DA72E7" w:rsidRDefault="006E3AE6" w:rsidP="005B0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5FD" w:rsidRPr="00DA72E7" w:rsidRDefault="00EA35FD" w:rsidP="00EA35FD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72E7">
        <w:rPr>
          <w:rFonts w:ascii="Times New Roman" w:hAnsi="Times New Roman"/>
          <w:b/>
          <w:sz w:val="24"/>
          <w:szCs w:val="24"/>
        </w:rPr>
        <w:t xml:space="preserve">Про програму економічного і соціального </w:t>
      </w:r>
    </w:p>
    <w:p w:rsidR="00EA35FD" w:rsidRPr="00DA72E7" w:rsidRDefault="00EA35FD" w:rsidP="00EA35FD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72E7">
        <w:rPr>
          <w:rFonts w:ascii="Times New Roman" w:hAnsi="Times New Roman"/>
          <w:b/>
          <w:sz w:val="24"/>
          <w:szCs w:val="24"/>
        </w:rPr>
        <w:t xml:space="preserve">розвитку Олександрійського району </w:t>
      </w:r>
    </w:p>
    <w:p w:rsidR="00EA35FD" w:rsidRPr="00DA72E7" w:rsidRDefault="00EA35FD" w:rsidP="00EA35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2E7">
        <w:rPr>
          <w:rFonts w:ascii="Times New Roman" w:hAnsi="Times New Roman"/>
          <w:b/>
          <w:sz w:val="24"/>
          <w:szCs w:val="24"/>
        </w:rPr>
        <w:t xml:space="preserve">на 2025 рік </w:t>
      </w:r>
    </w:p>
    <w:p w:rsidR="00EA35FD" w:rsidRPr="00DA72E7" w:rsidRDefault="00EA35FD" w:rsidP="00EA35FD">
      <w:pPr>
        <w:pStyle w:val="a8"/>
        <w:ind w:right="-5"/>
        <w:rPr>
          <w:rFonts w:ascii="Times New Roman" w:hAnsi="Times New Roman"/>
          <w:sz w:val="24"/>
          <w:szCs w:val="24"/>
          <w:lang w:val="uk-UA"/>
        </w:rPr>
      </w:pPr>
    </w:p>
    <w:p w:rsidR="00EA35FD" w:rsidRPr="00EA35FD" w:rsidRDefault="00EA35FD" w:rsidP="00EA35FD">
      <w:pPr>
        <w:pStyle w:val="a8"/>
        <w:ind w:right="-5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35FD" w:rsidRPr="00EA35FD" w:rsidRDefault="00EA35FD" w:rsidP="00EA35F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Керуючись пунктом 16 частини першої статті 43 Закону України «Про місцеве самоврядування в Україні», розглянувши подання начальника Олександрійської районної військової адміністрації Кіровоградської області про</w:t>
      </w:r>
      <w:r w:rsidRPr="00EA35FD">
        <w:rPr>
          <w:rFonts w:ascii="Times New Roman" w:hAnsi="Times New Roman"/>
          <w:sz w:val="24"/>
          <w:szCs w:val="24"/>
        </w:rPr>
        <w:t xml:space="preserve"> програму економічного і соціального розвитку Олександрійського району на 2025 рік</w:t>
      </w:r>
      <w:r w:rsidRPr="00EA35FD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EA35FD" w:rsidRPr="00EA35FD" w:rsidRDefault="00EA35FD" w:rsidP="00EA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5FD" w:rsidRPr="00EA35FD" w:rsidRDefault="00EA35FD" w:rsidP="00EA35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РАЙОННА РАДА ВИРІШИЛА:</w:t>
      </w:r>
    </w:p>
    <w:p w:rsidR="00EA35FD" w:rsidRPr="00EA35FD" w:rsidRDefault="00EA35FD" w:rsidP="00EA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1.</w:t>
      </w:r>
      <w:r w:rsidR="0008502B">
        <w:rPr>
          <w:rFonts w:ascii="Times New Roman" w:hAnsi="Times New Roman" w:cs="Times New Roman"/>
          <w:sz w:val="24"/>
          <w:szCs w:val="24"/>
        </w:rPr>
        <w:t xml:space="preserve"> </w:t>
      </w:r>
      <w:r w:rsidRPr="00EA35FD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Pr="00EA35FD">
        <w:rPr>
          <w:rFonts w:ascii="Times New Roman" w:hAnsi="Times New Roman"/>
          <w:sz w:val="24"/>
          <w:szCs w:val="24"/>
        </w:rPr>
        <w:t xml:space="preserve">програму економічного і соціального розвитку Олександрійського району на 2025 рік </w:t>
      </w:r>
      <w:r w:rsidRPr="00EA35FD">
        <w:rPr>
          <w:rFonts w:ascii="Times New Roman" w:hAnsi="Times New Roman" w:cs="Times New Roman"/>
          <w:sz w:val="24"/>
          <w:szCs w:val="24"/>
        </w:rPr>
        <w:t>(далі – Програма), що додається.</w:t>
      </w: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2. Олександрійській районній</w:t>
      </w:r>
      <w:r w:rsidR="00BA497D">
        <w:rPr>
          <w:rFonts w:ascii="Times New Roman" w:hAnsi="Times New Roman" w:cs="Times New Roman"/>
          <w:sz w:val="24"/>
          <w:szCs w:val="24"/>
        </w:rPr>
        <w:t xml:space="preserve"> державній </w:t>
      </w:r>
      <w:r w:rsidRPr="00EA35FD">
        <w:rPr>
          <w:rFonts w:ascii="Times New Roman" w:hAnsi="Times New Roman" w:cs="Times New Roman"/>
          <w:sz w:val="24"/>
          <w:szCs w:val="24"/>
        </w:rPr>
        <w:t>адміністрації Кіровоградської області  забезпечити:</w:t>
      </w: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виконання Програми, внесення, у разі необхідності, пропозицій щодо доповнень і змін до неї у разі впровадження в Україні реформ та законодавчих змін тощо;</w:t>
      </w: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фінансування Програми в межах коштів, передбачених у районному бюджеті на 2025 рік.</w:t>
      </w: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3.</w:t>
      </w:r>
      <w:r w:rsidR="00DE70B5">
        <w:rPr>
          <w:rFonts w:ascii="Times New Roman" w:hAnsi="Times New Roman" w:cs="Times New Roman"/>
          <w:sz w:val="24"/>
          <w:szCs w:val="24"/>
        </w:rPr>
        <w:t xml:space="preserve"> </w:t>
      </w:r>
      <w:r w:rsidRPr="00EA35FD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заступників голови районної державної адміністрації відповідно до розподілу функціональних повноважень та на постійні комісії районної ради відповідно до їх компетенції. </w:t>
      </w:r>
    </w:p>
    <w:p w:rsidR="006E3AE6" w:rsidRPr="00617CDA" w:rsidRDefault="006E3AE6" w:rsidP="002E3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AE6" w:rsidRDefault="006E3AE6" w:rsidP="00DE70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0B5" w:rsidRPr="00DE70B5" w:rsidRDefault="00DE70B5" w:rsidP="00DE70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0B5" w:rsidRPr="00DE70B5" w:rsidRDefault="00DE70B5" w:rsidP="00DE70B5">
      <w:pPr>
        <w:tabs>
          <w:tab w:val="left" w:pos="6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0B5">
        <w:rPr>
          <w:rFonts w:ascii="Times New Roman" w:hAnsi="Times New Roman" w:cs="Times New Roman"/>
          <w:b/>
          <w:sz w:val="24"/>
          <w:szCs w:val="24"/>
        </w:rPr>
        <w:t xml:space="preserve">Заступник голови </w:t>
      </w:r>
    </w:p>
    <w:p w:rsidR="00DE70B5" w:rsidRPr="00DE70B5" w:rsidRDefault="00DE70B5" w:rsidP="00DE70B5">
      <w:pPr>
        <w:tabs>
          <w:tab w:val="left" w:pos="6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0B5">
        <w:rPr>
          <w:rFonts w:ascii="Times New Roman" w:hAnsi="Times New Roman" w:cs="Times New Roman"/>
          <w:b/>
          <w:sz w:val="24"/>
          <w:szCs w:val="24"/>
        </w:rPr>
        <w:t xml:space="preserve">районної ради </w:t>
      </w:r>
      <w:r w:rsidRPr="00DE70B5">
        <w:rPr>
          <w:rFonts w:ascii="Times New Roman" w:hAnsi="Times New Roman" w:cs="Times New Roman"/>
          <w:b/>
          <w:sz w:val="24"/>
          <w:szCs w:val="24"/>
        </w:rPr>
        <w:tab/>
        <w:t xml:space="preserve">Валентина МЕЛЕЖИК </w:t>
      </w:r>
    </w:p>
    <w:p w:rsidR="00DE70B5" w:rsidRDefault="00DE70B5" w:rsidP="00DE70B5">
      <w:pPr>
        <w:tabs>
          <w:tab w:val="left" w:pos="6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7272" w:rsidRPr="00DE70B5" w:rsidRDefault="00097272" w:rsidP="00DE70B5">
      <w:pPr>
        <w:tabs>
          <w:tab w:val="left" w:pos="6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B47" w:rsidRDefault="00431B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31B47" w:rsidRDefault="00431B47" w:rsidP="00431B47">
      <w:pPr>
        <w:widowControl w:val="0"/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Theme="majorEastAsia" w:hAnsi="Times New Roman" w:cs="Times New Roman"/>
          <w:b/>
          <w:bCs/>
          <w:kern w:val="2"/>
          <w:sz w:val="28"/>
          <w:szCs w:val="28"/>
          <w:lang w:eastAsia="hi-IN" w:bidi="hi-IN"/>
        </w:rPr>
        <w:lastRenderedPageBreak/>
        <w:t>СТРУКТУРА</w:t>
      </w:r>
    </w:p>
    <w:p w:rsidR="00431B47" w:rsidRDefault="00431B47" w:rsidP="00431B4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програми </w:t>
      </w:r>
      <w:r>
        <w:rPr>
          <w:rFonts w:ascii="Times New Roman" w:hAnsi="Times New Roman"/>
          <w:b/>
          <w:sz w:val="28"/>
          <w:szCs w:val="28"/>
        </w:rPr>
        <w:t xml:space="preserve">економічного і соціального розвитку Олександрійського району на 2025 рік </w:t>
      </w:r>
    </w:p>
    <w:p w:rsidR="00431B47" w:rsidRDefault="00431B47" w:rsidP="00431B4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788"/>
      </w:tblGrid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20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№</w:t>
            </w:r>
          </w:p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з/п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7A1420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Назва розділу (підрозділу) програми</w:t>
            </w:r>
          </w:p>
        </w:tc>
      </w:tr>
      <w:tr w:rsidR="00431B47" w:rsidRPr="00607ADF" w:rsidTr="007A1420">
        <w:trPr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</w:tr>
      <w:tr w:rsidR="00431B47" w:rsidRPr="00607ADF" w:rsidTr="007A1420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ВСТУП</w:t>
            </w:r>
          </w:p>
        </w:tc>
      </w:tr>
      <w:tr w:rsidR="00431B47" w:rsidRPr="00607ADF" w:rsidTr="007A1420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tabs>
                <w:tab w:val="left" w:pos="447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РОЗДІЛ І. </w:t>
            </w:r>
            <w:r w:rsidRPr="00607A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КОНКУРЕНТОСПРОМОЖНА </w:t>
            </w:r>
            <w:r w:rsidRPr="00607ADF">
              <w:rPr>
                <w:rFonts w:ascii="Times New Roman" w:hAnsi="Times New Roman" w:cs="Times New Roman"/>
                <w:b/>
                <w:sz w:val="24"/>
                <w:szCs w:val="24"/>
              </w:rPr>
              <w:t>ЕКОНОМІКА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Розвиток аграрного сектору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Функціонування промисловості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Енергозбереження та енергоефективність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Створення сприятливих умов для надходження інвестицій 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Розвиток туристичної сфери</w:t>
            </w:r>
          </w:p>
        </w:tc>
      </w:tr>
      <w:tr w:rsidR="00431B47" w:rsidRPr="00607ADF" w:rsidTr="007A1420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РОЗДІЛ</w:t>
            </w:r>
            <w:r w:rsidRPr="00607A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 II: </w:t>
            </w:r>
            <w:r w:rsidRPr="00607AD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hi-IN" w:bidi="hi-IN"/>
              </w:rPr>
              <w:t>РОЗВИТОК ЛЮДСЬКОГО КАПІТАЛУ ТА ПІДВИЩЕННЯ ЯКОСТІ ЖИТТЯ НАСЕЛЕННЯ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Зайнятість населення, розвиток ринку праці та підприємництва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Соціальний захист населення 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hAnsi="Times New Roman" w:cs="Times New Roman"/>
                <w:sz w:val="24"/>
                <w:szCs w:val="24"/>
              </w:rPr>
              <w:t>Підтримка   учасників антитерористичної операції, операції Об'єднаних сил та внутрішньо переміщених осіб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tabs>
                <w:tab w:val="left" w:pos="708"/>
                <w:tab w:val="left" w:pos="1000"/>
              </w:tabs>
              <w:spacing w:after="0"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607ADF">
              <w:rPr>
                <w:rFonts w:ascii="Times New Roman" w:hAnsi="Times New Roman" w:cs="Times New Roman"/>
                <w:sz w:val="24"/>
                <w:szCs w:val="24"/>
              </w:rPr>
              <w:t>Поліпшення якості і доступності медичних  послуг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Підвищення якості, конкурентоспроможності  і доступності освіти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6.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Забезпечення підтримки дітей, сім'ї та молоді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7.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Розвиток фізичної культури і спорту  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8.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Культурний простір та збереження культурної спадщини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9.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Розбудова інформаційного простору та громадського суспільства</w:t>
            </w:r>
          </w:p>
        </w:tc>
      </w:tr>
      <w:tr w:rsidR="00431B47" w:rsidRPr="00607ADF" w:rsidTr="007A1420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РОЗДІЛ III</w:t>
            </w:r>
            <w:r w:rsidRPr="00607ADF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. СТАЛИЙ </w:t>
            </w:r>
            <w:r w:rsidRPr="00607AD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hi-IN" w:bidi="hi-IN"/>
              </w:rPr>
              <w:t>РОЗВИТОК ТЕРИТОРІЙ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Посилення фінансової основи місцевих бюджетів та підвищення ефективності використання бюджетних коштів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Використання земельних ресурсів та удосконалення земельних відносин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Розвиток дорожньо-транспортної інфраструктури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Споживчий  ринок  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Житлове будівництво,</w:t>
            </w:r>
            <w:r w:rsidRPr="00607AD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bidi="uk-UA"/>
              </w:rPr>
              <w:t xml:space="preserve"> житлово-комунальне господарство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6.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Мобілізаційна підготовка, цивільний захист населення </w:t>
            </w:r>
          </w:p>
        </w:tc>
      </w:tr>
      <w:tr w:rsidR="00431B47" w:rsidRPr="00607ADF" w:rsidTr="007A1420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РОЗДІЛ IV</w:t>
            </w:r>
            <w:r w:rsidRPr="00607ADF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. ЗБЕРЕЖЕННЯ ЕКОСИСТЕМ ТА ПОЛІПШЕННЯ ЕКОЛОГІЧНОЇ ІНФРАСТРУКТУРИ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7ADF">
              <w:rPr>
                <w:rFonts w:ascii="Times New Roman" w:hAnsi="Times New Roman" w:cs="Times New Roman"/>
                <w:sz w:val="24"/>
                <w:szCs w:val="24"/>
              </w:rPr>
              <w:t>Розвиток екомережі та збереження біорізноманіття.  Зменшення екологічного навантаження на довкілля</w:t>
            </w:r>
          </w:p>
        </w:tc>
      </w:tr>
      <w:tr w:rsidR="00431B47" w:rsidRPr="00607ADF" w:rsidTr="007A1420">
        <w:trPr>
          <w:trHeight w:val="70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ДОДАТОК: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bidi="uk-UA"/>
              </w:rPr>
              <w:t xml:space="preserve">Перелік інвестиційних та інфраструктурних проєктів, реалізацію яких передбачається здійснювати у 2025 році </w:t>
            </w:r>
            <w:r w:rsidRPr="00607ADF">
              <w:rPr>
                <w:rFonts w:ascii="Times New Roman" w:hAnsi="Times New Roman" w:cs="Times New Roman"/>
                <w:sz w:val="24"/>
                <w:szCs w:val="24"/>
              </w:rPr>
              <w:t xml:space="preserve">за рахунок коштів державного  та обласного бюджетів інвестиційного і природоохоронного спрямування  </w:t>
            </w:r>
          </w:p>
        </w:tc>
      </w:tr>
      <w:tr w:rsidR="00431B47" w:rsidRPr="00607ADF" w:rsidTr="007A142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607ADF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47" w:rsidRPr="00607ADF" w:rsidRDefault="00431B47" w:rsidP="0081218A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bidi="uk-UA"/>
              </w:rPr>
            </w:pPr>
            <w:r w:rsidRPr="00607ADF">
              <w:rPr>
                <w:rFonts w:ascii="Times New Roman" w:hAnsi="Times New Roman" w:cs="Times New Roman"/>
                <w:sz w:val="24"/>
                <w:szCs w:val="24"/>
              </w:rPr>
              <w:t>Перелік інвестиційних проєктів, реалізація яких буде здійснюватися у 2025  році у реальному секторі економіки та інших сферах діяльності та передбачають створення робочих місць по Олександрійському району</w:t>
            </w:r>
          </w:p>
        </w:tc>
      </w:tr>
    </w:tbl>
    <w:p w:rsidR="00607ADF" w:rsidRDefault="00607ADF" w:rsidP="0043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1B47" w:rsidRDefault="00431B47" w:rsidP="00431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</w:t>
      </w:r>
    </w:p>
    <w:p w:rsidR="009B041A" w:rsidRDefault="009B041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B041A" w:rsidSect="002E3C55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4FD" w:rsidRDefault="00A104FD" w:rsidP="002E3C55">
      <w:pPr>
        <w:spacing w:after="0" w:line="240" w:lineRule="auto"/>
      </w:pPr>
      <w:r>
        <w:separator/>
      </w:r>
    </w:p>
  </w:endnote>
  <w:endnote w:type="continuationSeparator" w:id="0">
    <w:p w:rsidR="00A104FD" w:rsidRDefault="00A104FD" w:rsidP="002E3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4FD" w:rsidRDefault="00A104FD" w:rsidP="002E3C55">
      <w:pPr>
        <w:spacing w:after="0" w:line="240" w:lineRule="auto"/>
      </w:pPr>
      <w:r>
        <w:separator/>
      </w:r>
    </w:p>
  </w:footnote>
  <w:footnote w:type="continuationSeparator" w:id="0">
    <w:p w:rsidR="00A104FD" w:rsidRDefault="00A104FD" w:rsidP="002E3C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D11"/>
    <w:rsid w:val="00006CBF"/>
    <w:rsid w:val="000139F4"/>
    <w:rsid w:val="00051AFB"/>
    <w:rsid w:val="00071B0D"/>
    <w:rsid w:val="0008053D"/>
    <w:rsid w:val="00082308"/>
    <w:rsid w:val="0008502B"/>
    <w:rsid w:val="00097272"/>
    <w:rsid w:val="000A37A3"/>
    <w:rsid w:val="000B6A74"/>
    <w:rsid w:val="000C703B"/>
    <w:rsid w:val="000F09B6"/>
    <w:rsid w:val="00111FD2"/>
    <w:rsid w:val="001141B3"/>
    <w:rsid w:val="001170B4"/>
    <w:rsid w:val="00123135"/>
    <w:rsid w:val="00123840"/>
    <w:rsid w:val="00135918"/>
    <w:rsid w:val="001522A9"/>
    <w:rsid w:val="00172721"/>
    <w:rsid w:val="00185D11"/>
    <w:rsid w:val="001923B3"/>
    <w:rsid w:val="001B18B1"/>
    <w:rsid w:val="001B1BBA"/>
    <w:rsid w:val="001B6462"/>
    <w:rsid w:val="001C6DE0"/>
    <w:rsid w:val="002018A1"/>
    <w:rsid w:val="00226E46"/>
    <w:rsid w:val="00227AF4"/>
    <w:rsid w:val="00230A65"/>
    <w:rsid w:val="00271F42"/>
    <w:rsid w:val="00280373"/>
    <w:rsid w:val="002B7DD1"/>
    <w:rsid w:val="002D0A91"/>
    <w:rsid w:val="002E3C55"/>
    <w:rsid w:val="002E7729"/>
    <w:rsid w:val="002E7DF9"/>
    <w:rsid w:val="0031077A"/>
    <w:rsid w:val="00336F35"/>
    <w:rsid w:val="0034641E"/>
    <w:rsid w:val="0036462C"/>
    <w:rsid w:val="003663B4"/>
    <w:rsid w:val="003919FA"/>
    <w:rsid w:val="0039324F"/>
    <w:rsid w:val="003B7770"/>
    <w:rsid w:val="003D5385"/>
    <w:rsid w:val="003E1750"/>
    <w:rsid w:val="003E3F21"/>
    <w:rsid w:val="00412D61"/>
    <w:rsid w:val="00431B47"/>
    <w:rsid w:val="0045147A"/>
    <w:rsid w:val="00471CB1"/>
    <w:rsid w:val="004B1A43"/>
    <w:rsid w:val="004B7A75"/>
    <w:rsid w:val="004F400A"/>
    <w:rsid w:val="00500B9B"/>
    <w:rsid w:val="00511251"/>
    <w:rsid w:val="005218EA"/>
    <w:rsid w:val="00551645"/>
    <w:rsid w:val="00554E0E"/>
    <w:rsid w:val="00577C32"/>
    <w:rsid w:val="00581D43"/>
    <w:rsid w:val="00581F6F"/>
    <w:rsid w:val="005928AA"/>
    <w:rsid w:val="005B09A5"/>
    <w:rsid w:val="005D4F89"/>
    <w:rsid w:val="005E7C2C"/>
    <w:rsid w:val="0060581A"/>
    <w:rsid w:val="00607ADF"/>
    <w:rsid w:val="00617CDA"/>
    <w:rsid w:val="00620E01"/>
    <w:rsid w:val="0062177D"/>
    <w:rsid w:val="006C41A9"/>
    <w:rsid w:val="006C51B2"/>
    <w:rsid w:val="006E33C5"/>
    <w:rsid w:val="006E3AE6"/>
    <w:rsid w:val="006E4780"/>
    <w:rsid w:val="006F67E3"/>
    <w:rsid w:val="00714FBE"/>
    <w:rsid w:val="007315F1"/>
    <w:rsid w:val="00744798"/>
    <w:rsid w:val="00745EBA"/>
    <w:rsid w:val="00755D82"/>
    <w:rsid w:val="00756E5C"/>
    <w:rsid w:val="00784F62"/>
    <w:rsid w:val="00787B00"/>
    <w:rsid w:val="007A1420"/>
    <w:rsid w:val="007B363C"/>
    <w:rsid w:val="008258C9"/>
    <w:rsid w:val="0082698C"/>
    <w:rsid w:val="008409F7"/>
    <w:rsid w:val="0084236A"/>
    <w:rsid w:val="00855F1A"/>
    <w:rsid w:val="00887B0F"/>
    <w:rsid w:val="00892095"/>
    <w:rsid w:val="008A40C0"/>
    <w:rsid w:val="009143DC"/>
    <w:rsid w:val="00917E50"/>
    <w:rsid w:val="00956184"/>
    <w:rsid w:val="00962483"/>
    <w:rsid w:val="009A4FD2"/>
    <w:rsid w:val="009B041A"/>
    <w:rsid w:val="009B4F02"/>
    <w:rsid w:val="009C28FB"/>
    <w:rsid w:val="009D62BB"/>
    <w:rsid w:val="009F7425"/>
    <w:rsid w:val="00A00512"/>
    <w:rsid w:val="00A104FD"/>
    <w:rsid w:val="00A145F9"/>
    <w:rsid w:val="00A30CAF"/>
    <w:rsid w:val="00A54274"/>
    <w:rsid w:val="00A60007"/>
    <w:rsid w:val="00A8685F"/>
    <w:rsid w:val="00A962EC"/>
    <w:rsid w:val="00AA4EF7"/>
    <w:rsid w:val="00AD2AF0"/>
    <w:rsid w:val="00AE4169"/>
    <w:rsid w:val="00AE4FAD"/>
    <w:rsid w:val="00B20F85"/>
    <w:rsid w:val="00B419C0"/>
    <w:rsid w:val="00B41AAF"/>
    <w:rsid w:val="00B432CE"/>
    <w:rsid w:val="00B52CED"/>
    <w:rsid w:val="00B54F9F"/>
    <w:rsid w:val="00B96C1E"/>
    <w:rsid w:val="00B97C98"/>
    <w:rsid w:val="00BA497D"/>
    <w:rsid w:val="00BA6CE9"/>
    <w:rsid w:val="00BB52F0"/>
    <w:rsid w:val="00BD412F"/>
    <w:rsid w:val="00BD6EBA"/>
    <w:rsid w:val="00BF014F"/>
    <w:rsid w:val="00BF46EB"/>
    <w:rsid w:val="00C54979"/>
    <w:rsid w:val="00C62E13"/>
    <w:rsid w:val="00C85107"/>
    <w:rsid w:val="00C92E38"/>
    <w:rsid w:val="00CB4C99"/>
    <w:rsid w:val="00CC24AD"/>
    <w:rsid w:val="00CD0AAC"/>
    <w:rsid w:val="00CE2ED9"/>
    <w:rsid w:val="00CF7D2C"/>
    <w:rsid w:val="00D4589D"/>
    <w:rsid w:val="00D61AD6"/>
    <w:rsid w:val="00D868EF"/>
    <w:rsid w:val="00DA72E7"/>
    <w:rsid w:val="00DB0E24"/>
    <w:rsid w:val="00DD61FE"/>
    <w:rsid w:val="00DE4941"/>
    <w:rsid w:val="00DE70B5"/>
    <w:rsid w:val="00E12B98"/>
    <w:rsid w:val="00E233CB"/>
    <w:rsid w:val="00E40705"/>
    <w:rsid w:val="00E47F3C"/>
    <w:rsid w:val="00E66D7E"/>
    <w:rsid w:val="00E7768C"/>
    <w:rsid w:val="00E92078"/>
    <w:rsid w:val="00EA35FD"/>
    <w:rsid w:val="00EA4B85"/>
    <w:rsid w:val="00EB194A"/>
    <w:rsid w:val="00EC07A3"/>
    <w:rsid w:val="00ED2C6A"/>
    <w:rsid w:val="00F03BCF"/>
    <w:rsid w:val="00F212E2"/>
    <w:rsid w:val="00F51600"/>
    <w:rsid w:val="00F62A46"/>
    <w:rsid w:val="00FC27AA"/>
    <w:rsid w:val="00FC4DC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F30DF5A-0944-4877-A750-27B28B842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AE6"/>
  </w:style>
  <w:style w:type="paragraph" w:styleId="1">
    <w:name w:val="heading 1"/>
    <w:basedOn w:val="a"/>
    <w:next w:val="a"/>
    <w:link w:val="10"/>
    <w:uiPriority w:val="9"/>
    <w:qFormat/>
    <w:rsid w:val="009F7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6E3AE6"/>
    <w:pPr>
      <w:keepNext/>
      <w:widowControl w:val="0"/>
      <w:spacing w:after="0" w:line="240" w:lineRule="auto"/>
      <w:jc w:val="center"/>
      <w:outlineLvl w:val="2"/>
    </w:pPr>
    <w:rPr>
      <w:rFonts w:ascii="Cambria" w:eastAsia="Calibri" w:hAnsi="Cambria" w:cs="Times New Roman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E3AE6"/>
    <w:rPr>
      <w:rFonts w:ascii="Cambria" w:eastAsia="Calibri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6E3AE6"/>
    <w:pPr>
      <w:ind w:left="720"/>
      <w:contextualSpacing/>
    </w:pPr>
  </w:style>
  <w:style w:type="character" w:styleId="a4">
    <w:name w:val="Hyperlink"/>
    <w:basedOn w:val="a0"/>
    <w:uiPriority w:val="99"/>
    <w:rsid w:val="006E3AE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7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D2C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AE4169"/>
    <w:rPr>
      <w:color w:val="800080"/>
      <w:u w:val="single"/>
    </w:rPr>
  </w:style>
  <w:style w:type="paragraph" w:customStyle="1" w:styleId="xl63">
    <w:name w:val="xl63"/>
    <w:basedOn w:val="a"/>
    <w:rsid w:val="00AE41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4">
    <w:name w:val="xl64"/>
    <w:basedOn w:val="a"/>
    <w:rsid w:val="00AE41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65">
    <w:name w:val="xl65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ru-RU" w:eastAsia="ru-RU"/>
    </w:rPr>
  </w:style>
  <w:style w:type="paragraph" w:customStyle="1" w:styleId="xl66">
    <w:name w:val="xl66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ru-RU" w:eastAsia="ru-RU"/>
    </w:rPr>
  </w:style>
  <w:style w:type="paragraph" w:customStyle="1" w:styleId="xl67">
    <w:name w:val="xl67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ru-RU" w:eastAsia="ru-RU"/>
    </w:rPr>
  </w:style>
  <w:style w:type="paragraph" w:customStyle="1" w:styleId="xl68">
    <w:name w:val="xl68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ru-RU" w:eastAsia="ru-RU"/>
    </w:rPr>
  </w:style>
  <w:style w:type="paragraph" w:customStyle="1" w:styleId="xl69">
    <w:name w:val="xl69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2"/>
      <w:szCs w:val="12"/>
      <w:lang w:val="ru-RU" w:eastAsia="ru-RU"/>
    </w:rPr>
  </w:style>
  <w:style w:type="paragraph" w:customStyle="1" w:styleId="xl70">
    <w:name w:val="xl70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2"/>
      <w:szCs w:val="12"/>
      <w:lang w:val="ru-RU" w:eastAsia="ru-RU"/>
    </w:rPr>
  </w:style>
  <w:style w:type="paragraph" w:customStyle="1" w:styleId="xl71">
    <w:name w:val="xl71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val="ru-RU" w:eastAsia="ru-RU"/>
    </w:rPr>
  </w:style>
  <w:style w:type="paragraph" w:customStyle="1" w:styleId="xl73">
    <w:name w:val="xl73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75">
    <w:name w:val="xl75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76">
    <w:name w:val="xl76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xl78">
    <w:name w:val="xl78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xl79">
    <w:name w:val="xl79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1">
    <w:name w:val="xl81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xl82">
    <w:name w:val="xl82"/>
    <w:basedOn w:val="a"/>
    <w:rsid w:val="00AE41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F74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Plain Text"/>
    <w:basedOn w:val="a"/>
    <w:link w:val="a9"/>
    <w:rsid w:val="009F74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9">
    <w:name w:val="Текст Знак"/>
    <w:basedOn w:val="a0"/>
    <w:link w:val="a8"/>
    <w:rsid w:val="009F7425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2E3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E3C55"/>
  </w:style>
  <w:style w:type="paragraph" w:styleId="ac">
    <w:name w:val="footer"/>
    <w:basedOn w:val="a"/>
    <w:link w:val="ad"/>
    <w:uiPriority w:val="99"/>
    <w:unhideWhenUsed/>
    <w:rsid w:val="002E3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E3C55"/>
  </w:style>
  <w:style w:type="paragraph" w:styleId="ae">
    <w:name w:val="Normal (Web)"/>
    <w:basedOn w:val="a"/>
    <w:link w:val="af"/>
    <w:uiPriority w:val="99"/>
    <w:rsid w:val="00617CDA"/>
    <w:pPr>
      <w:spacing w:before="12" w:after="12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f">
    <w:name w:val="Обычный (веб) Знак"/>
    <w:link w:val="ae"/>
    <w:uiPriority w:val="99"/>
    <w:locked/>
    <w:rsid w:val="00617CDA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417C5-7BA4-4ACA-9E17-3D3DE912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cp:lastPrinted>2024-12-12T12:03:00Z</cp:lastPrinted>
  <dcterms:created xsi:type="dcterms:W3CDTF">2024-11-20T12:22:00Z</dcterms:created>
  <dcterms:modified xsi:type="dcterms:W3CDTF">2024-12-13T07:20:00Z</dcterms:modified>
</cp:coreProperties>
</file>